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5664" w:rsidRPr="00F37BE1" w:rsidRDefault="00BA5664" w:rsidP="00A5129B">
      <w:pPr>
        <w:autoSpaceDE w:val="0"/>
        <w:autoSpaceDN w:val="0"/>
        <w:adjustRightInd w:val="0"/>
        <w:rPr>
          <w:rFonts w:ascii="Tahoma" w:hAnsi="Tahoma" w:cs="Tahoma"/>
        </w:rPr>
      </w:pPr>
    </w:p>
    <w:p w:rsidR="00BA5664" w:rsidRPr="00F37BE1" w:rsidRDefault="00BA5664" w:rsidP="00A5129B">
      <w:pPr>
        <w:autoSpaceDE w:val="0"/>
        <w:autoSpaceDN w:val="0"/>
        <w:adjustRightInd w:val="0"/>
        <w:rPr>
          <w:rFonts w:ascii="Tahoma" w:hAnsi="Tahoma" w:cs="Tahoma"/>
        </w:rPr>
      </w:pPr>
    </w:p>
    <w:p w:rsidR="00417E72" w:rsidRDefault="00417E72" w:rsidP="00A5129B">
      <w:pPr>
        <w:autoSpaceDE w:val="0"/>
        <w:autoSpaceDN w:val="0"/>
        <w:adjustRightInd w:val="0"/>
        <w:rPr>
          <w:rFonts w:ascii="Tahoma" w:hAnsi="Tahoma" w:cs="Tahoma"/>
        </w:rPr>
      </w:pPr>
    </w:p>
    <w:p w:rsidR="001B0CE2" w:rsidRDefault="001B0CE2" w:rsidP="00A5129B">
      <w:pPr>
        <w:autoSpaceDE w:val="0"/>
        <w:autoSpaceDN w:val="0"/>
        <w:adjustRightInd w:val="0"/>
        <w:rPr>
          <w:rFonts w:ascii="Tahoma" w:hAnsi="Tahoma" w:cs="Tahoma"/>
        </w:rPr>
      </w:pPr>
    </w:p>
    <w:p w:rsidR="001B0CE2" w:rsidRDefault="001B0CE2" w:rsidP="00A5129B">
      <w:pPr>
        <w:autoSpaceDE w:val="0"/>
        <w:autoSpaceDN w:val="0"/>
        <w:adjustRightInd w:val="0"/>
        <w:rPr>
          <w:rFonts w:ascii="Tahoma" w:hAnsi="Tahoma" w:cs="Tahoma"/>
        </w:rPr>
      </w:pPr>
    </w:p>
    <w:p w:rsidR="00417E72" w:rsidRPr="00F37BE1" w:rsidRDefault="00417E72" w:rsidP="00A5129B">
      <w:pPr>
        <w:autoSpaceDE w:val="0"/>
        <w:autoSpaceDN w:val="0"/>
        <w:adjustRightInd w:val="0"/>
        <w:rPr>
          <w:rFonts w:ascii="Tahoma" w:hAnsi="Tahoma" w:cs="Tahoma"/>
        </w:rPr>
      </w:pPr>
    </w:p>
    <w:p w:rsidR="00417E72" w:rsidRPr="00F37BE1" w:rsidRDefault="00417E72" w:rsidP="00A5129B">
      <w:pPr>
        <w:autoSpaceDE w:val="0"/>
        <w:autoSpaceDN w:val="0"/>
        <w:adjustRightInd w:val="0"/>
        <w:rPr>
          <w:rFonts w:ascii="Tahoma" w:hAnsi="Tahoma" w:cs="Tahoma"/>
        </w:rPr>
      </w:pPr>
    </w:p>
    <w:p w:rsidR="00417E72" w:rsidRPr="00F37BE1" w:rsidRDefault="00417E72" w:rsidP="00A5129B">
      <w:pPr>
        <w:autoSpaceDE w:val="0"/>
        <w:autoSpaceDN w:val="0"/>
        <w:adjustRightInd w:val="0"/>
        <w:rPr>
          <w:rFonts w:ascii="Tahoma" w:hAnsi="Tahoma" w:cs="Tahoma"/>
        </w:rPr>
      </w:pPr>
    </w:p>
    <w:p w:rsidR="00D547AE" w:rsidRPr="00F37BE1" w:rsidRDefault="00D547AE" w:rsidP="00A5129B">
      <w:pPr>
        <w:autoSpaceDE w:val="0"/>
        <w:autoSpaceDN w:val="0"/>
        <w:adjustRightInd w:val="0"/>
        <w:rPr>
          <w:rFonts w:ascii="Tahoma" w:hAnsi="Tahoma" w:cs="Tahoma"/>
        </w:rPr>
      </w:pPr>
    </w:p>
    <w:p w:rsidR="00A5129B" w:rsidRPr="0016327D" w:rsidRDefault="00EE5F74" w:rsidP="00EE5F74">
      <w:pPr>
        <w:pBdr>
          <w:bottom w:val="single" w:sz="4" w:space="1" w:color="auto"/>
        </w:pBdr>
        <w:autoSpaceDE w:val="0"/>
        <w:autoSpaceDN w:val="0"/>
        <w:adjustRightInd w:val="0"/>
        <w:ind w:left="360"/>
        <w:jc w:val="center"/>
        <w:rPr>
          <w:rFonts w:ascii="Tahoma" w:hAnsi="Tahoma" w:cs="Tahoma"/>
          <w:b/>
          <w:sz w:val="52"/>
          <w:szCs w:val="52"/>
        </w:rPr>
      </w:pPr>
      <w:r>
        <w:rPr>
          <w:rFonts w:ascii="Tahoma" w:hAnsi="Tahoma" w:cs="Tahoma"/>
          <w:b/>
          <w:sz w:val="52"/>
          <w:szCs w:val="52"/>
        </w:rPr>
        <w:t>D</w:t>
      </w:r>
      <w:r w:rsidR="008507CE">
        <w:rPr>
          <w:rFonts w:ascii="Tahoma" w:hAnsi="Tahoma" w:cs="Tahoma"/>
          <w:b/>
          <w:sz w:val="52"/>
          <w:szCs w:val="52"/>
        </w:rPr>
        <w:t>C</w:t>
      </w:r>
      <w:r>
        <w:rPr>
          <w:rFonts w:ascii="Tahoma" w:hAnsi="Tahoma" w:cs="Tahoma"/>
          <w:b/>
          <w:sz w:val="52"/>
          <w:szCs w:val="52"/>
        </w:rPr>
        <w:t>.1.</w:t>
      </w:r>
      <w:r w:rsidR="008507CE">
        <w:rPr>
          <w:rFonts w:ascii="Tahoma" w:hAnsi="Tahoma" w:cs="Tahoma"/>
          <w:b/>
          <w:sz w:val="52"/>
          <w:szCs w:val="52"/>
        </w:rPr>
        <w:t>1</w:t>
      </w:r>
      <w:r>
        <w:rPr>
          <w:rFonts w:ascii="Tahoma" w:hAnsi="Tahoma" w:cs="Tahoma"/>
          <w:b/>
          <w:sz w:val="52"/>
          <w:szCs w:val="52"/>
        </w:rPr>
        <w:t>.01 Technická zpráva</w:t>
      </w:r>
    </w:p>
    <w:p w:rsidR="00BA5664" w:rsidRPr="00F37BE1" w:rsidRDefault="00BA5664" w:rsidP="00A5129B">
      <w:pPr>
        <w:autoSpaceDE w:val="0"/>
        <w:autoSpaceDN w:val="0"/>
        <w:adjustRightInd w:val="0"/>
        <w:rPr>
          <w:rFonts w:ascii="Tahoma" w:hAnsi="Tahoma" w:cs="Tahoma"/>
        </w:rPr>
      </w:pPr>
    </w:p>
    <w:p w:rsidR="00AF6DEA" w:rsidRPr="00006C50" w:rsidRDefault="00AF6DEA" w:rsidP="00AF6DEA">
      <w:pPr>
        <w:autoSpaceDE w:val="0"/>
        <w:autoSpaceDN w:val="0"/>
        <w:adjustRightInd w:val="0"/>
        <w:rPr>
          <w:rFonts w:ascii="Tahoma" w:hAnsi="Tahoma" w:cs="Tahoma"/>
        </w:rPr>
      </w:pPr>
    </w:p>
    <w:p w:rsidR="00A20BA1" w:rsidRDefault="00A20BA1" w:rsidP="00A20BA1">
      <w:pPr>
        <w:autoSpaceDE w:val="0"/>
        <w:autoSpaceDN w:val="0"/>
        <w:adjustRightInd w:val="0"/>
        <w:jc w:val="center"/>
        <w:rPr>
          <w:rFonts w:ascii="Tahoma" w:hAnsi="Tahoma" w:cs="Tahoma"/>
          <w:b/>
          <w:sz w:val="44"/>
          <w:szCs w:val="44"/>
        </w:rPr>
      </w:pPr>
    </w:p>
    <w:p w:rsidR="00A20BA1" w:rsidRDefault="00A20BA1" w:rsidP="00A20BA1">
      <w:pPr>
        <w:autoSpaceDE w:val="0"/>
        <w:autoSpaceDN w:val="0"/>
        <w:adjustRightInd w:val="0"/>
        <w:jc w:val="center"/>
        <w:rPr>
          <w:rFonts w:ascii="Tahoma" w:hAnsi="Tahoma" w:cs="Tahoma"/>
          <w:b/>
          <w:sz w:val="44"/>
          <w:szCs w:val="44"/>
        </w:rPr>
      </w:pPr>
      <w:r>
        <w:rPr>
          <w:rFonts w:ascii="Tahoma" w:hAnsi="Tahoma" w:cs="Tahoma"/>
          <w:b/>
          <w:sz w:val="44"/>
          <w:szCs w:val="44"/>
        </w:rPr>
        <w:t>Multifunkční objekt města Třebenice</w:t>
      </w:r>
    </w:p>
    <w:p w:rsidR="00EE5F74" w:rsidRDefault="008507CE" w:rsidP="00A20BA1">
      <w:pPr>
        <w:autoSpaceDE w:val="0"/>
        <w:autoSpaceDN w:val="0"/>
        <w:adjustRightInd w:val="0"/>
        <w:jc w:val="center"/>
        <w:rPr>
          <w:rFonts w:ascii="Tahoma" w:hAnsi="Tahoma" w:cs="Tahoma"/>
          <w:b/>
          <w:sz w:val="44"/>
          <w:szCs w:val="44"/>
        </w:rPr>
      </w:pPr>
      <w:r>
        <w:rPr>
          <w:rFonts w:ascii="Tahoma" w:hAnsi="Tahoma" w:cs="Tahoma"/>
          <w:b/>
          <w:sz w:val="44"/>
          <w:szCs w:val="44"/>
        </w:rPr>
        <w:t>SO – C Věž</w:t>
      </w:r>
    </w:p>
    <w:p w:rsidR="00A20BA1" w:rsidRDefault="00A20BA1" w:rsidP="00A20BA1">
      <w:pPr>
        <w:autoSpaceDE w:val="0"/>
        <w:autoSpaceDN w:val="0"/>
        <w:adjustRightInd w:val="0"/>
        <w:jc w:val="center"/>
        <w:rPr>
          <w:rFonts w:ascii="Tahoma" w:hAnsi="Tahoma" w:cs="Tahoma"/>
          <w:b/>
          <w:sz w:val="20"/>
          <w:szCs w:val="20"/>
        </w:rPr>
      </w:pPr>
    </w:p>
    <w:p w:rsidR="00EE5F74" w:rsidRPr="009A4F37" w:rsidRDefault="00EE5F74" w:rsidP="00A20BA1">
      <w:pPr>
        <w:autoSpaceDE w:val="0"/>
        <w:autoSpaceDN w:val="0"/>
        <w:adjustRightInd w:val="0"/>
        <w:jc w:val="center"/>
        <w:rPr>
          <w:rFonts w:ascii="Tahoma" w:hAnsi="Tahoma" w:cs="Tahoma"/>
          <w:b/>
          <w:sz w:val="20"/>
          <w:szCs w:val="20"/>
        </w:rPr>
      </w:pPr>
    </w:p>
    <w:p w:rsidR="00A20BA1" w:rsidRPr="009A4F37" w:rsidRDefault="00A20BA1" w:rsidP="00A20BA1">
      <w:pPr>
        <w:autoSpaceDE w:val="0"/>
        <w:autoSpaceDN w:val="0"/>
        <w:adjustRightInd w:val="0"/>
        <w:jc w:val="center"/>
        <w:rPr>
          <w:rFonts w:ascii="Tahoma" w:hAnsi="Tahoma" w:cs="Tahoma"/>
          <w:b/>
          <w:sz w:val="20"/>
          <w:szCs w:val="20"/>
        </w:rPr>
      </w:pPr>
    </w:p>
    <w:p w:rsidR="00A20BA1" w:rsidRPr="009A4F37" w:rsidRDefault="00A20BA1" w:rsidP="00A20BA1">
      <w:pPr>
        <w:ind w:left="993"/>
        <w:rPr>
          <w:rFonts w:ascii="Tahoma" w:hAnsi="Tahoma" w:cs="Tahoma"/>
          <w:b/>
          <w:sz w:val="20"/>
          <w:szCs w:val="20"/>
        </w:rPr>
      </w:pPr>
      <w:r w:rsidRPr="009A4F37">
        <w:rPr>
          <w:rFonts w:ascii="Tahoma" w:hAnsi="Tahoma" w:cs="Tahoma"/>
          <w:b/>
          <w:sz w:val="20"/>
          <w:szCs w:val="20"/>
        </w:rPr>
        <w:t>Stavebník:</w:t>
      </w:r>
      <w:r w:rsidRPr="009A4F37">
        <w:rPr>
          <w:rFonts w:ascii="Tahoma" w:hAnsi="Tahoma" w:cs="Tahoma"/>
          <w:b/>
          <w:sz w:val="20"/>
          <w:szCs w:val="20"/>
        </w:rPr>
        <w:tab/>
      </w:r>
      <w:r w:rsidRPr="009A4F37">
        <w:rPr>
          <w:rFonts w:ascii="Tahoma" w:hAnsi="Tahoma" w:cs="Tahoma"/>
          <w:b/>
          <w:sz w:val="20"/>
          <w:szCs w:val="20"/>
        </w:rPr>
        <w:tab/>
      </w:r>
      <w:r w:rsidR="009C742F">
        <w:rPr>
          <w:rFonts w:ascii="Tahoma" w:hAnsi="Tahoma" w:cs="Tahoma"/>
          <w:b/>
          <w:sz w:val="20"/>
          <w:szCs w:val="20"/>
        </w:rPr>
        <w:tab/>
      </w:r>
      <w:r w:rsidRPr="009A4F37">
        <w:rPr>
          <w:rFonts w:ascii="Tahoma" w:hAnsi="Tahoma" w:cs="Tahoma"/>
          <w:b/>
          <w:sz w:val="20"/>
          <w:szCs w:val="20"/>
        </w:rPr>
        <w:t xml:space="preserve">MĚSTO TŘEBENICE </w:t>
      </w:r>
    </w:p>
    <w:p w:rsidR="00A20BA1" w:rsidRPr="009A4F37" w:rsidRDefault="00A20BA1" w:rsidP="00A20BA1">
      <w:pPr>
        <w:ind w:left="993"/>
        <w:rPr>
          <w:rFonts w:ascii="Tahoma" w:hAnsi="Tahoma" w:cs="Tahoma"/>
          <w:sz w:val="20"/>
          <w:szCs w:val="20"/>
        </w:rPr>
      </w:pPr>
      <w:r w:rsidRPr="009A4F37">
        <w:rPr>
          <w:rFonts w:ascii="Tahoma" w:hAnsi="Tahoma" w:cs="Tahoma"/>
          <w:sz w:val="20"/>
          <w:szCs w:val="20"/>
        </w:rPr>
        <w:tab/>
      </w:r>
      <w:r w:rsidRPr="009A4F37">
        <w:rPr>
          <w:rFonts w:ascii="Tahoma" w:hAnsi="Tahoma" w:cs="Tahoma"/>
          <w:sz w:val="20"/>
          <w:szCs w:val="20"/>
        </w:rPr>
        <w:tab/>
      </w:r>
      <w:r w:rsidRPr="009A4F37">
        <w:rPr>
          <w:rFonts w:ascii="Tahoma" w:hAnsi="Tahoma" w:cs="Tahoma"/>
          <w:sz w:val="20"/>
          <w:szCs w:val="20"/>
        </w:rPr>
        <w:tab/>
      </w:r>
      <w:r w:rsidRPr="009A4F37">
        <w:rPr>
          <w:rFonts w:ascii="Tahoma" w:hAnsi="Tahoma" w:cs="Tahoma"/>
          <w:sz w:val="20"/>
          <w:szCs w:val="20"/>
        </w:rPr>
        <w:tab/>
        <w:t>Paříkovo náměstí č.p. 1</w:t>
      </w:r>
    </w:p>
    <w:p w:rsidR="00A20BA1" w:rsidRPr="009A4F37" w:rsidRDefault="00A20BA1" w:rsidP="00A20BA1">
      <w:pPr>
        <w:ind w:left="993"/>
        <w:rPr>
          <w:rFonts w:ascii="Tahoma" w:hAnsi="Tahoma" w:cs="Tahoma"/>
          <w:sz w:val="20"/>
          <w:szCs w:val="20"/>
        </w:rPr>
      </w:pPr>
      <w:r w:rsidRPr="009A4F37">
        <w:rPr>
          <w:rFonts w:ascii="Tahoma" w:hAnsi="Tahoma" w:cs="Tahoma"/>
          <w:sz w:val="20"/>
          <w:szCs w:val="20"/>
        </w:rPr>
        <w:tab/>
      </w:r>
      <w:r w:rsidRPr="009A4F37">
        <w:rPr>
          <w:rFonts w:ascii="Tahoma" w:hAnsi="Tahoma" w:cs="Tahoma"/>
          <w:sz w:val="20"/>
          <w:szCs w:val="20"/>
        </w:rPr>
        <w:tab/>
      </w:r>
      <w:r w:rsidRPr="009A4F37">
        <w:rPr>
          <w:rFonts w:ascii="Tahoma" w:hAnsi="Tahoma" w:cs="Tahoma"/>
          <w:sz w:val="20"/>
          <w:szCs w:val="20"/>
        </w:rPr>
        <w:tab/>
      </w:r>
      <w:r w:rsidRPr="009A4F37">
        <w:rPr>
          <w:rFonts w:ascii="Tahoma" w:hAnsi="Tahoma" w:cs="Tahoma"/>
          <w:sz w:val="20"/>
          <w:szCs w:val="20"/>
        </w:rPr>
        <w:tab/>
        <w:t>411 13 TŘEBENICE</w:t>
      </w:r>
    </w:p>
    <w:p w:rsidR="00A20BA1" w:rsidRPr="009A4F37" w:rsidRDefault="00A20BA1" w:rsidP="00A20BA1">
      <w:pPr>
        <w:ind w:left="993"/>
        <w:rPr>
          <w:rFonts w:ascii="Tahoma" w:hAnsi="Tahoma" w:cs="Tahoma"/>
          <w:sz w:val="20"/>
          <w:szCs w:val="20"/>
        </w:rPr>
      </w:pPr>
      <w:r w:rsidRPr="009A4F37">
        <w:rPr>
          <w:rFonts w:ascii="Tahoma" w:hAnsi="Tahoma" w:cs="Tahoma"/>
          <w:sz w:val="20"/>
          <w:szCs w:val="20"/>
        </w:rPr>
        <w:tab/>
      </w:r>
      <w:r w:rsidRPr="009A4F37">
        <w:rPr>
          <w:rFonts w:ascii="Tahoma" w:hAnsi="Tahoma" w:cs="Tahoma"/>
          <w:sz w:val="20"/>
          <w:szCs w:val="20"/>
        </w:rPr>
        <w:tab/>
      </w:r>
      <w:r w:rsidRPr="009A4F37">
        <w:rPr>
          <w:rFonts w:ascii="Tahoma" w:hAnsi="Tahoma" w:cs="Tahoma"/>
          <w:sz w:val="20"/>
          <w:szCs w:val="20"/>
        </w:rPr>
        <w:tab/>
      </w:r>
      <w:r w:rsidRPr="009A4F37">
        <w:rPr>
          <w:rFonts w:ascii="Tahoma" w:hAnsi="Tahoma" w:cs="Tahoma"/>
          <w:sz w:val="20"/>
          <w:szCs w:val="20"/>
        </w:rPr>
        <w:tab/>
        <w:t>IČ 00264521</w:t>
      </w:r>
    </w:p>
    <w:p w:rsidR="00A20BA1" w:rsidRPr="009A4F37" w:rsidRDefault="00A20BA1" w:rsidP="00A20BA1">
      <w:pPr>
        <w:ind w:left="3117" w:firstLine="423"/>
        <w:rPr>
          <w:rFonts w:ascii="Tahoma" w:hAnsi="Tahoma" w:cs="Tahoma"/>
          <w:sz w:val="20"/>
          <w:szCs w:val="20"/>
        </w:rPr>
      </w:pPr>
    </w:p>
    <w:p w:rsidR="00A20BA1" w:rsidRPr="009A4F37" w:rsidRDefault="00A20BA1" w:rsidP="00A20BA1">
      <w:pPr>
        <w:ind w:left="3117" w:firstLine="423"/>
        <w:rPr>
          <w:rFonts w:ascii="Tahoma" w:hAnsi="Tahoma" w:cs="Tahoma"/>
          <w:b/>
          <w:sz w:val="20"/>
          <w:szCs w:val="20"/>
        </w:rPr>
      </w:pPr>
    </w:p>
    <w:p w:rsidR="00A20BA1" w:rsidRPr="009A4F37" w:rsidRDefault="00A20BA1" w:rsidP="00F73565">
      <w:pPr>
        <w:ind w:left="3540" w:hanging="2547"/>
        <w:rPr>
          <w:rFonts w:ascii="Tahoma" w:hAnsi="Tahoma" w:cs="Tahoma"/>
          <w:sz w:val="20"/>
          <w:szCs w:val="20"/>
        </w:rPr>
      </w:pPr>
      <w:r w:rsidRPr="009A4F37">
        <w:rPr>
          <w:rFonts w:ascii="Tahoma" w:hAnsi="Tahoma" w:cs="Tahoma"/>
          <w:b/>
          <w:sz w:val="20"/>
          <w:szCs w:val="20"/>
        </w:rPr>
        <w:t>Stupeň:</w:t>
      </w:r>
      <w:r w:rsidRPr="009A4F37">
        <w:rPr>
          <w:rFonts w:ascii="Tahoma" w:hAnsi="Tahoma" w:cs="Tahoma"/>
          <w:b/>
          <w:sz w:val="20"/>
          <w:szCs w:val="20"/>
        </w:rPr>
        <w:tab/>
      </w:r>
      <w:r w:rsidRPr="009A4F37">
        <w:rPr>
          <w:rFonts w:ascii="Tahoma" w:hAnsi="Tahoma" w:cs="Tahoma"/>
          <w:bCs/>
          <w:sz w:val="20"/>
          <w:szCs w:val="20"/>
        </w:rPr>
        <w:t>DOKUMENTACE PRO</w:t>
      </w:r>
      <w:r w:rsidR="00F73565">
        <w:rPr>
          <w:rFonts w:ascii="Tahoma" w:hAnsi="Tahoma" w:cs="Tahoma"/>
          <w:bCs/>
          <w:sz w:val="20"/>
          <w:szCs w:val="20"/>
        </w:rPr>
        <w:t xml:space="preserve"> PROVÁDĚNÍ STAVBY (DPS)</w:t>
      </w:r>
    </w:p>
    <w:p w:rsidR="00A20BA1" w:rsidRPr="009A4F37" w:rsidRDefault="00A20BA1" w:rsidP="00A20BA1">
      <w:pPr>
        <w:ind w:left="993"/>
        <w:rPr>
          <w:rFonts w:ascii="Tahoma" w:hAnsi="Tahoma" w:cs="Tahoma"/>
          <w:b/>
          <w:sz w:val="20"/>
          <w:szCs w:val="20"/>
        </w:rPr>
      </w:pPr>
    </w:p>
    <w:p w:rsidR="00A20BA1" w:rsidRPr="009A4F37" w:rsidRDefault="00A20BA1" w:rsidP="00A20BA1">
      <w:pPr>
        <w:ind w:left="993"/>
        <w:rPr>
          <w:rFonts w:ascii="Tahoma" w:hAnsi="Tahoma" w:cs="Tahoma"/>
          <w:b/>
          <w:sz w:val="20"/>
          <w:szCs w:val="20"/>
        </w:rPr>
      </w:pPr>
      <w:r w:rsidRPr="009A4F37">
        <w:rPr>
          <w:rFonts w:ascii="Tahoma" w:hAnsi="Tahoma" w:cs="Tahoma"/>
          <w:b/>
          <w:sz w:val="20"/>
          <w:szCs w:val="20"/>
        </w:rPr>
        <w:t>Datum:</w:t>
      </w:r>
      <w:r w:rsidRPr="009A4F37">
        <w:rPr>
          <w:rFonts w:ascii="Tahoma" w:hAnsi="Tahoma" w:cs="Tahoma"/>
          <w:b/>
          <w:sz w:val="20"/>
          <w:szCs w:val="20"/>
        </w:rPr>
        <w:tab/>
      </w:r>
      <w:r w:rsidRPr="009A4F37">
        <w:rPr>
          <w:rFonts w:ascii="Tahoma" w:hAnsi="Tahoma" w:cs="Tahoma"/>
          <w:b/>
          <w:sz w:val="20"/>
          <w:szCs w:val="20"/>
        </w:rPr>
        <w:tab/>
      </w:r>
      <w:r w:rsidRPr="009A4F37">
        <w:rPr>
          <w:rFonts w:ascii="Tahoma" w:hAnsi="Tahoma" w:cs="Tahoma"/>
          <w:b/>
          <w:sz w:val="20"/>
          <w:szCs w:val="20"/>
        </w:rPr>
        <w:tab/>
      </w:r>
      <w:r w:rsidR="00FC6AF9">
        <w:rPr>
          <w:rFonts w:ascii="Tahoma" w:hAnsi="Tahoma" w:cs="Tahoma"/>
          <w:sz w:val="20"/>
          <w:szCs w:val="20"/>
        </w:rPr>
        <w:t>12</w:t>
      </w:r>
      <w:r w:rsidRPr="009A4F37">
        <w:rPr>
          <w:rFonts w:ascii="Tahoma" w:hAnsi="Tahoma" w:cs="Tahoma"/>
          <w:sz w:val="20"/>
          <w:szCs w:val="20"/>
        </w:rPr>
        <w:t>/2020</w:t>
      </w:r>
    </w:p>
    <w:p w:rsidR="00A20BA1" w:rsidRPr="009A4F37" w:rsidRDefault="00A20BA1" w:rsidP="00A20BA1">
      <w:pPr>
        <w:ind w:left="993"/>
        <w:rPr>
          <w:rFonts w:ascii="Tahoma" w:hAnsi="Tahoma" w:cs="Tahoma"/>
          <w:sz w:val="20"/>
          <w:szCs w:val="20"/>
        </w:rPr>
      </w:pPr>
      <w:r w:rsidRPr="009A4F37">
        <w:rPr>
          <w:rFonts w:ascii="Tahoma" w:hAnsi="Tahoma" w:cs="Tahoma"/>
          <w:b/>
          <w:sz w:val="20"/>
          <w:szCs w:val="20"/>
        </w:rPr>
        <w:t>Zak. č.:</w:t>
      </w:r>
      <w:r w:rsidRPr="009A4F37">
        <w:rPr>
          <w:rFonts w:ascii="Tahoma" w:hAnsi="Tahoma" w:cs="Tahoma"/>
          <w:b/>
          <w:sz w:val="20"/>
          <w:szCs w:val="20"/>
        </w:rPr>
        <w:tab/>
      </w:r>
      <w:r w:rsidRPr="009A4F37">
        <w:rPr>
          <w:rFonts w:ascii="Tahoma" w:hAnsi="Tahoma" w:cs="Tahoma"/>
          <w:b/>
          <w:sz w:val="20"/>
          <w:szCs w:val="20"/>
        </w:rPr>
        <w:tab/>
      </w:r>
      <w:r w:rsidRPr="009A4F37">
        <w:rPr>
          <w:rFonts w:ascii="Tahoma" w:hAnsi="Tahoma" w:cs="Tahoma"/>
          <w:b/>
          <w:sz w:val="20"/>
          <w:szCs w:val="20"/>
        </w:rPr>
        <w:tab/>
      </w:r>
      <w:r w:rsidRPr="009A4F37">
        <w:rPr>
          <w:rFonts w:ascii="Tahoma" w:hAnsi="Tahoma" w:cs="Tahoma"/>
          <w:sz w:val="20"/>
          <w:szCs w:val="20"/>
        </w:rPr>
        <w:t>3820519</w:t>
      </w:r>
    </w:p>
    <w:p w:rsidR="00A20BA1" w:rsidRPr="009A4F37" w:rsidRDefault="00A20BA1" w:rsidP="00A20BA1">
      <w:pPr>
        <w:ind w:left="993"/>
        <w:rPr>
          <w:rFonts w:ascii="Tahoma" w:hAnsi="Tahoma" w:cs="Tahoma"/>
          <w:b/>
          <w:sz w:val="20"/>
          <w:szCs w:val="20"/>
        </w:rPr>
      </w:pPr>
    </w:p>
    <w:p w:rsidR="00A20BA1" w:rsidRPr="009A4F37" w:rsidRDefault="00A20BA1" w:rsidP="00A20BA1">
      <w:pPr>
        <w:ind w:left="993"/>
        <w:rPr>
          <w:rFonts w:ascii="Tahoma" w:hAnsi="Tahoma" w:cs="Tahoma"/>
          <w:b/>
          <w:sz w:val="20"/>
          <w:szCs w:val="20"/>
        </w:rPr>
      </w:pPr>
      <w:r w:rsidRPr="009A4F37">
        <w:rPr>
          <w:rFonts w:ascii="Tahoma" w:hAnsi="Tahoma" w:cs="Tahoma"/>
          <w:b/>
          <w:sz w:val="20"/>
          <w:szCs w:val="20"/>
        </w:rPr>
        <w:t>Vypracoval:</w:t>
      </w:r>
      <w:r w:rsidRPr="009A4F37">
        <w:rPr>
          <w:rFonts w:ascii="Tahoma" w:hAnsi="Tahoma" w:cs="Tahoma"/>
          <w:b/>
          <w:sz w:val="20"/>
          <w:szCs w:val="20"/>
        </w:rPr>
        <w:tab/>
      </w:r>
      <w:r w:rsidRPr="009A4F37">
        <w:rPr>
          <w:rFonts w:ascii="Tahoma" w:hAnsi="Tahoma" w:cs="Tahoma"/>
          <w:b/>
          <w:sz w:val="20"/>
          <w:szCs w:val="20"/>
        </w:rPr>
        <w:tab/>
        <w:t xml:space="preserve">Ing. arch. Vladimír Volman </w:t>
      </w:r>
    </w:p>
    <w:p w:rsidR="00A20BA1" w:rsidRPr="009A4F37" w:rsidRDefault="00A20BA1" w:rsidP="00A20BA1">
      <w:pPr>
        <w:ind w:left="993"/>
        <w:rPr>
          <w:rFonts w:ascii="Tahoma" w:hAnsi="Tahoma" w:cs="Tahoma"/>
          <w:sz w:val="20"/>
          <w:szCs w:val="20"/>
        </w:rPr>
      </w:pPr>
      <w:r w:rsidRPr="009A4F37">
        <w:rPr>
          <w:rFonts w:ascii="Tahoma" w:hAnsi="Tahoma" w:cs="Tahoma"/>
          <w:b/>
          <w:sz w:val="20"/>
          <w:szCs w:val="20"/>
        </w:rPr>
        <w:tab/>
      </w:r>
      <w:r w:rsidRPr="009A4F37">
        <w:rPr>
          <w:rFonts w:ascii="Tahoma" w:hAnsi="Tahoma" w:cs="Tahoma"/>
          <w:b/>
          <w:sz w:val="20"/>
          <w:szCs w:val="20"/>
        </w:rPr>
        <w:tab/>
      </w:r>
      <w:r w:rsidRPr="009A4F37">
        <w:rPr>
          <w:rFonts w:ascii="Tahoma" w:hAnsi="Tahoma" w:cs="Tahoma"/>
          <w:b/>
          <w:sz w:val="20"/>
          <w:szCs w:val="20"/>
        </w:rPr>
        <w:tab/>
      </w:r>
      <w:r w:rsidRPr="009A4F37">
        <w:rPr>
          <w:rFonts w:ascii="Tahoma" w:hAnsi="Tahoma" w:cs="Tahoma"/>
          <w:b/>
          <w:sz w:val="20"/>
          <w:szCs w:val="20"/>
        </w:rPr>
        <w:tab/>
      </w:r>
      <w:r w:rsidRPr="009A4F37">
        <w:rPr>
          <w:rFonts w:ascii="Tahoma" w:hAnsi="Tahoma" w:cs="Tahoma"/>
          <w:sz w:val="20"/>
          <w:szCs w:val="20"/>
        </w:rPr>
        <w:t>Komenského 29/11</w:t>
      </w:r>
    </w:p>
    <w:p w:rsidR="00A20BA1" w:rsidRPr="009A4F37" w:rsidRDefault="00A20BA1" w:rsidP="00A20BA1">
      <w:pPr>
        <w:ind w:left="993"/>
        <w:rPr>
          <w:rFonts w:ascii="Tahoma" w:hAnsi="Tahoma" w:cs="Tahoma"/>
          <w:sz w:val="20"/>
          <w:szCs w:val="20"/>
        </w:rPr>
      </w:pPr>
      <w:r w:rsidRPr="009A4F37">
        <w:rPr>
          <w:rFonts w:ascii="Tahoma" w:hAnsi="Tahoma" w:cs="Tahoma"/>
          <w:sz w:val="20"/>
          <w:szCs w:val="20"/>
        </w:rPr>
        <w:tab/>
      </w:r>
      <w:r w:rsidRPr="009A4F37">
        <w:rPr>
          <w:rFonts w:ascii="Tahoma" w:hAnsi="Tahoma" w:cs="Tahoma"/>
          <w:sz w:val="20"/>
          <w:szCs w:val="20"/>
        </w:rPr>
        <w:tab/>
      </w:r>
      <w:r w:rsidRPr="009A4F37">
        <w:rPr>
          <w:rFonts w:ascii="Tahoma" w:hAnsi="Tahoma" w:cs="Tahoma"/>
          <w:sz w:val="20"/>
          <w:szCs w:val="20"/>
        </w:rPr>
        <w:tab/>
      </w:r>
      <w:r w:rsidRPr="009A4F37">
        <w:rPr>
          <w:rFonts w:ascii="Tahoma" w:hAnsi="Tahoma" w:cs="Tahoma"/>
          <w:sz w:val="20"/>
          <w:szCs w:val="20"/>
        </w:rPr>
        <w:tab/>
        <w:t>418 01  BÍLINA</w:t>
      </w:r>
    </w:p>
    <w:p w:rsidR="00A20BA1" w:rsidRPr="009A4F37" w:rsidRDefault="00A20BA1" w:rsidP="00A20BA1">
      <w:pPr>
        <w:ind w:left="993"/>
        <w:rPr>
          <w:rFonts w:ascii="Tahoma" w:hAnsi="Tahoma" w:cs="Tahoma"/>
          <w:sz w:val="20"/>
          <w:szCs w:val="20"/>
        </w:rPr>
      </w:pPr>
    </w:p>
    <w:p w:rsidR="00A20BA1" w:rsidRPr="009A4F37" w:rsidRDefault="00A20BA1" w:rsidP="00A20BA1">
      <w:pPr>
        <w:ind w:left="3117" w:firstLine="423"/>
        <w:rPr>
          <w:rFonts w:ascii="Tahoma" w:hAnsi="Tahoma" w:cs="Tahoma"/>
          <w:sz w:val="20"/>
          <w:szCs w:val="20"/>
        </w:rPr>
      </w:pPr>
      <w:r w:rsidRPr="009A4F37">
        <w:rPr>
          <w:rFonts w:ascii="Tahoma" w:hAnsi="Tahoma" w:cs="Tahoma"/>
          <w:sz w:val="20"/>
          <w:szCs w:val="20"/>
        </w:rPr>
        <w:t>IČ. 148 126 22</w:t>
      </w:r>
    </w:p>
    <w:p w:rsidR="00A20BA1" w:rsidRPr="009A4F37" w:rsidRDefault="00A20BA1" w:rsidP="00A20BA1">
      <w:pPr>
        <w:ind w:left="3117" w:firstLine="423"/>
        <w:rPr>
          <w:rFonts w:ascii="Tahoma" w:hAnsi="Tahoma" w:cs="Tahoma"/>
          <w:sz w:val="20"/>
          <w:szCs w:val="20"/>
        </w:rPr>
      </w:pPr>
      <w:r w:rsidRPr="009A4F37">
        <w:rPr>
          <w:rFonts w:ascii="Tahoma" w:hAnsi="Tahoma" w:cs="Tahoma"/>
          <w:sz w:val="20"/>
          <w:szCs w:val="20"/>
        </w:rPr>
        <w:t>DIČ CZ6508010832</w:t>
      </w:r>
    </w:p>
    <w:p w:rsidR="00A20BA1" w:rsidRPr="009A4F37" w:rsidRDefault="00A20BA1" w:rsidP="00A20BA1">
      <w:pPr>
        <w:ind w:left="993"/>
        <w:rPr>
          <w:rFonts w:ascii="Tahoma" w:hAnsi="Tahoma" w:cs="Tahoma"/>
          <w:sz w:val="20"/>
          <w:szCs w:val="20"/>
        </w:rPr>
      </w:pPr>
      <w:r w:rsidRPr="009A4F37">
        <w:rPr>
          <w:rFonts w:ascii="Tahoma" w:hAnsi="Tahoma" w:cs="Tahoma"/>
          <w:sz w:val="20"/>
          <w:szCs w:val="20"/>
        </w:rPr>
        <w:tab/>
      </w:r>
      <w:r w:rsidRPr="009A4F37">
        <w:rPr>
          <w:rFonts w:ascii="Tahoma" w:hAnsi="Tahoma" w:cs="Tahoma"/>
          <w:sz w:val="20"/>
          <w:szCs w:val="20"/>
        </w:rPr>
        <w:tab/>
      </w:r>
      <w:r w:rsidRPr="009A4F37">
        <w:rPr>
          <w:rFonts w:ascii="Tahoma" w:hAnsi="Tahoma" w:cs="Tahoma"/>
          <w:sz w:val="20"/>
          <w:szCs w:val="20"/>
        </w:rPr>
        <w:tab/>
      </w:r>
      <w:r w:rsidRPr="009A4F37">
        <w:rPr>
          <w:rFonts w:ascii="Tahoma" w:hAnsi="Tahoma" w:cs="Tahoma"/>
          <w:sz w:val="20"/>
          <w:szCs w:val="20"/>
        </w:rPr>
        <w:tab/>
      </w:r>
    </w:p>
    <w:p w:rsidR="00A20BA1" w:rsidRPr="009A4F37" w:rsidRDefault="00A20BA1" w:rsidP="00A20BA1">
      <w:pPr>
        <w:ind w:left="3117" w:firstLine="423"/>
        <w:rPr>
          <w:rFonts w:ascii="Tahoma" w:hAnsi="Tahoma" w:cs="Tahoma"/>
          <w:sz w:val="20"/>
          <w:szCs w:val="20"/>
        </w:rPr>
      </w:pPr>
      <w:r w:rsidRPr="009A4F37">
        <w:rPr>
          <w:rFonts w:ascii="Tahoma" w:hAnsi="Tahoma" w:cs="Tahoma"/>
          <w:sz w:val="20"/>
          <w:szCs w:val="20"/>
        </w:rPr>
        <w:t>Autorizovaný architekt</w:t>
      </w:r>
    </w:p>
    <w:p w:rsidR="00A20BA1" w:rsidRPr="009A4F37" w:rsidRDefault="00A20BA1" w:rsidP="00A20BA1">
      <w:pPr>
        <w:ind w:left="993"/>
        <w:rPr>
          <w:rFonts w:ascii="Tahoma" w:hAnsi="Tahoma" w:cs="Tahoma"/>
          <w:sz w:val="20"/>
          <w:szCs w:val="20"/>
        </w:rPr>
      </w:pPr>
      <w:r w:rsidRPr="009A4F37">
        <w:rPr>
          <w:rFonts w:ascii="Tahoma" w:hAnsi="Tahoma" w:cs="Tahoma"/>
          <w:sz w:val="20"/>
          <w:szCs w:val="20"/>
        </w:rPr>
        <w:tab/>
      </w:r>
      <w:r w:rsidRPr="009A4F37">
        <w:rPr>
          <w:rFonts w:ascii="Tahoma" w:hAnsi="Tahoma" w:cs="Tahoma"/>
          <w:sz w:val="20"/>
          <w:szCs w:val="20"/>
        </w:rPr>
        <w:tab/>
      </w:r>
      <w:r w:rsidRPr="009A4F37">
        <w:rPr>
          <w:rFonts w:ascii="Tahoma" w:hAnsi="Tahoma" w:cs="Tahoma"/>
          <w:sz w:val="20"/>
          <w:szCs w:val="20"/>
        </w:rPr>
        <w:tab/>
      </w:r>
      <w:r w:rsidRPr="009A4F37">
        <w:rPr>
          <w:rFonts w:ascii="Tahoma" w:hAnsi="Tahoma" w:cs="Tahoma"/>
          <w:sz w:val="20"/>
          <w:szCs w:val="20"/>
        </w:rPr>
        <w:tab/>
        <w:t xml:space="preserve">Č. autorizace ČKA 0527 </w:t>
      </w:r>
    </w:p>
    <w:p w:rsidR="00A20BA1" w:rsidRPr="009A4F37" w:rsidRDefault="00A20BA1" w:rsidP="00A20BA1">
      <w:pPr>
        <w:pStyle w:val="Zkladntextodsazen"/>
        <w:ind w:left="993"/>
        <w:jc w:val="center"/>
        <w:rPr>
          <w:rFonts w:ascii="Tahoma" w:hAnsi="Tahoma" w:cs="Tahoma"/>
          <w:b/>
          <w:sz w:val="20"/>
        </w:rPr>
      </w:pPr>
    </w:p>
    <w:p w:rsidR="0016327D" w:rsidRPr="009A4F37" w:rsidRDefault="0016327D" w:rsidP="0016327D">
      <w:pPr>
        <w:ind w:left="993"/>
        <w:rPr>
          <w:rFonts w:ascii="Tahoma" w:hAnsi="Tahoma" w:cs="Tahoma"/>
          <w:sz w:val="20"/>
          <w:szCs w:val="20"/>
        </w:rPr>
      </w:pPr>
    </w:p>
    <w:p w:rsidR="0016327D" w:rsidRDefault="0016327D" w:rsidP="0016327D">
      <w:pPr>
        <w:pStyle w:val="Zkladntextodsazen"/>
        <w:ind w:left="993"/>
        <w:jc w:val="center"/>
        <w:rPr>
          <w:rFonts w:ascii="Tahoma" w:hAnsi="Tahoma" w:cs="Tahoma"/>
          <w:b/>
          <w:sz w:val="24"/>
        </w:rPr>
      </w:pPr>
    </w:p>
    <w:p w:rsidR="0017296A" w:rsidRPr="00F37BE1" w:rsidRDefault="0017296A" w:rsidP="00A5129B">
      <w:pPr>
        <w:rPr>
          <w:rFonts w:ascii="Tahoma" w:hAnsi="Tahoma" w:cs="Tahoma"/>
        </w:rPr>
      </w:pPr>
    </w:p>
    <w:p w:rsidR="00D547AE" w:rsidRDefault="00D547AE" w:rsidP="0017296A">
      <w:pPr>
        <w:autoSpaceDE w:val="0"/>
        <w:autoSpaceDN w:val="0"/>
        <w:adjustRightInd w:val="0"/>
        <w:rPr>
          <w:rFonts w:ascii="Tahoma" w:hAnsi="Tahoma" w:cs="Tahoma"/>
        </w:rPr>
      </w:pPr>
    </w:p>
    <w:p w:rsidR="009A4F37" w:rsidRDefault="009A4F37" w:rsidP="0017296A">
      <w:pPr>
        <w:autoSpaceDE w:val="0"/>
        <w:autoSpaceDN w:val="0"/>
        <w:adjustRightInd w:val="0"/>
        <w:rPr>
          <w:rFonts w:ascii="Tahoma" w:hAnsi="Tahoma" w:cs="Tahoma"/>
        </w:rPr>
      </w:pPr>
    </w:p>
    <w:p w:rsidR="009A4F37" w:rsidRDefault="009A4F37" w:rsidP="0017296A">
      <w:pPr>
        <w:autoSpaceDE w:val="0"/>
        <w:autoSpaceDN w:val="0"/>
        <w:adjustRightInd w:val="0"/>
        <w:rPr>
          <w:rFonts w:ascii="Tahoma" w:hAnsi="Tahoma" w:cs="Tahoma"/>
        </w:rPr>
      </w:pPr>
    </w:p>
    <w:p w:rsidR="009A4F37" w:rsidRDefault="009A4F37" w:rsidP="0017296A">
      <w:pPr>
        <w:autoSpaceDE w:val="0"/>
        <w:autoSpaceDN w:val="0"/>
        <w:adjustRightInd w:val="0"/>
        <w:rPr>
          <w:rFonts w:ascii="Tahoma" w:hAnsi="Tahoma" w:cs="Tahoma"/>
        </w:rPr>
      </w:pPr>
    </w:p>
    <w:p w:rsidR="009A4F37" w:rsidRDefault="009A4F37" w:rsidP="0017296A">
      <w:pPr>
        <w:autoSpaceDE w:val="0"/>
        <w:autoSpaceDN w:val="0"/>
        <w:adjustRightInd w:val="0"/>
        <w:rPr>
          <w:rFonts w:ascii="Tahoma" w:hAnsi="Tahoma" w:cs="Tahoma"/>
        </w:rPr>
      </w:pPr>
    </w:p>
    <w:p w:rsidR="009A4F37" w:rsidRDefault="009A4F37" w:rsidP="0017296A">
      <w:pPr>
        <w:autoSpaceDE w:val="0"/>
        <w:autoSpaceDN w:val="0"/>
        <w:adjustRightInd w:val="0"/>
        <w:rPr>
          <w:rFonts w:ascii="Tahoma" w:hAnsi="Tahoma" w:cs="Tahoma"/>
        </w:rPr>
      </w:pPr>
    </w:p>
    <w:p w:rsidR="009A4F37" w:rsidRPr="00F37BE1" w:rsidRDefault="009A4F37" w:rsidP="0017296A">
      <w:pPr>
        <w:autoSpaceDE w:val="0"/>
        <w:autoSpaceDN w:val="0"/>
        <w:adjustRightInd w:val="0"/>
        <w:rPr>
          <w:rFonts w:ascii="Tahoma" w:hAnsi="Tahoma" w:cs="Tahoma"/>
        </w:rPr>
      </w:pPr>
    </w:p>
    <w:p w:rsidR="0017296A" w:rsidRPr="00AF6DEA" w:rsidRDefault="00711450" w:rsidP="00D547AE">
      <w:pPr>
        <w:autoSpaceDE w:val="0"/>
        <w:autoSpaceDN w:val="0"/>
        <w:adjustRightInd w:val="0"/>
        <w:jc w:val="center"/>
        <w:rPr>
          <w:rFonts w:ascii="Tahoma" w:hAnsi="Tahoma" w:cs="Tahoma"/>
          <w:b/>
          <w:bCs/>
        </w:rPr>
      </w:pPr>
      <w:r w:rsidRPr="00AF6DEA">
        <w:rPr>
          <w:rFonts w:ascii="Tahoma" w:hAnsi="Tahoma" w:cs="Tahoma"/>
          <w:b/>
          <w:bCs/>
        </w:rPr>
        <w:t>Obsah</w:t>
      </w:r>
      <w:r w:rsidR="001B0CE2" w:rsidRPr="00AF6DEA">
        <w:rPr>
          <w:rFonts w:ascii="Tahoma" w:hAnsi="Tahoma" w:cs="Tahoma"/>
          <w:b/>
          <w:bCs/>
        </w:rPr>
        <w:t xml:space="preserve"> technické</w:t>
      </w:r>
      <w:r w:rsidR="00BA5664" w:rsidRPr="00AF6DEA">
        <w:rPr>
          <w:rFonts w:ascii="Tahoma" w:hAnsi="Tahoma" w:cs="Tahoma"/>
          <w:b/>
          <w:bCs/>
        </w:rPr>
        <w:t xml:space="preserve"> zprávy</w:t>
      </w:r>
      <w:r w:rsidR="00EE5F74">
        <w:rPr>
          <w:rFonts w:ascii="Tahoma" w:hAnsi="Tahoma" w:cs="Tahoma"/>
          <w:b/>
          <w:bCs/>
        </w:rPr>
        <w:t xml:space="preserve"> dle přílohy č. 12 vyhl. č. 499/2006 Sb. ve znění vyhl. č. 62/2013 Sb. a vyhl. č. 405/2017 Sb.</w:t>
      </w:r>
    </w:p>
    <w:p w:rsidR="001B0CE2" w:rsidRPr="00AF6DEA" w:rsidRDefault="001B0CE2" w:rsidP="00657FC3">
      <w:pPr>
        <w:autoSpaceDE w:val="0"/>
        <w:autoSpaceDN w:val="0"/>
        <w:adjustRightInd w:val="0"/>
        <w:jc w:val="both"/>
        <w:rPr>
          <w:rFonts w:ascii="Tahoma" w:hAnsi="Tahoma" w:cs="Tahoma"/>
          <w:bCs/>
          <w:sz w:val="20"/>
          <w:szCs w:val="20"/>
        </w:rPr>
      </w:pPr>
    </w:p>
    <w:p w:rsidR="001B0CE2" w:rsidRPr="00366DBD" w:rsidRDefault="001B0CE2" w:rsidP="00657FC3">
      <w:pPr>
        <w:autoSpaceDE w:val="0"/>
        <w:autoSpaceDN w:val="0"/>
        <w:adjustRightInd w:val="0"/>
        <w:jc w:val="both"/>
        <w:rPr>
          <w:rFonts w:ascii="Tahoma" w:hAnsi="Tahoma" w:cs="Tahoma"/>
          <w:sz w:val="20"/>
          <w:szCs w:val="20"/>
        </w:rPr>
      </w:pPr>
    </w:p>
    <w:p w:rsidR="006D53AF" w:rsidRPr="00366DBD" w:rsidRDefault="002205DC" w:rsidP="00366DBD">
      <w:pPr>
        <w:pStyle w:val="Odstavecseseznamem"/>
        <w:numPr>
          <w:ilvl w:val="0"/>
          <w:numId w:val="32"/>
        </w:numPr>
        <w:autoSpaceDE w:val="0"/>
        <w:autoSpaceDN w:val="0"/>
        <w:adjustRightInd w:val="0"/>
        <w:jc w:val="both"/>
        <w:rPr>
          <w:rFonts w:ascii="Tahoma" w:hAnsi="Tahoma" w:cs="Tahoma"/>
          <w:sz w:val="20"/>
          <w:szCs w:val="20"/>
        </w:rPr>
      </w:pPr>
      <w:r>
        <w:rPr>
          <w:rFonts w:ascii="Tahoma" w:hAnsi="Tahoma" w:cs="Tahoma"/>
          <w:sz w:val="20"/>
          <w:szCs w:val="20"/>
        </w:rPr>
        <w:t>V</w:t>
      </w:r>
      <w:r w:rsidR="00EE5F74" w:rsidRPr="00366DBD">
        <w:rPr>
          <w:rFonts w:ascii="Tahoma" w:hAnsi="Tahoma" w:cs="Tahoma"/>
          <w:sz w:val="20"/>
          <w:szCs w:val="20"/>
        </w:rPr>
        <w:t>ýpis použitých norem</w:t>
      </w:r>
      <w:r w:rsidR="00142C60">
        <w:rPr>
          <w:rFonts w:ascii="Tahoma" w:hAnsi="Tahoma" w:cs="Tahoma"/>
          <w:sz w:val="20"/>
          <w:szCs w:val="20"/>
        </w:rPr>
        <w:t xml:space="preserve"> - normových hodnot a předpisů</w:t>
      </w:r>
    </w:p>
    <w:p w:rsidR="00F72B1E" w:rsidRDefault="002205DC" w:rsidP="00366DBD">
      <w:pPr>
        <w:pStyle w:val="Odstavecseseznamem"/>
        <w:numPr>
          <w:ilvl w:val="0"/>
          <w:numId w:val="32"/>
        </w:numPr>
        <w:autoSpaceDE w:val="0"/>
        <w:autoSpaceDN w:val="0"/>
        <w:adjustRightInd w:val="0"/>
        <w:jc w:val="both"/>
        <w:rPr>
          <w:rFonts w:ascii="Tahoma" w:hAnsi="Tahoma" w:cs="Tahoma"/>
          <w:sz w:val="20"/>
          <w:szCs w:val="20"/>
        </w:rPr>
      </w:pPr>
      <w:r>
        <w:rPr>
          <w:rFonts w:ascii="Tahoma" w:hAnsi="Tahoma" w:cs="Tahoma"/>
          <w:sz w:val="20"/>
          <w:szCs w:val="20"/>
        </w:rPr>
        <w:t>V</w:t>
      </w:r>
      <w:r w:rsidR="00EE5F74" w:rsidRPr="00366DBD">
        <w:rPr>
          <w:rFonts w:ascii="Tahoma" w:hAnsi="Tahoma" w:cs="Tahoma"/>
          <w:sz w:val="20"/>
          <w:szCs w:val="20"/>
        </w:rPr>
        <w:t xml:space="preserve">ýchozí podklady a stavební program </w:t>
      </w:r>
    </w:p>
    <w:p w:rsidR="00A867ED" w:rsidRDefault="002205DC" w:rsidP="00366DBD">
      <w:pPr>
        <w:pStyle w:val="Odstavecseseznamem"/>
        <w:numPr>
          <w:ilvl w:val="0"/>
          <w:numId w:val="32"/>
        </w:numPr>
        <w:autoSpaceDE w:val="0"/>
        <w:autoSpaceDN w:val="0"/>
        <w:adjustRightInd w:val="0"/>
        <w:jc w:val="both"/>
        <w:rPr>
          <w:rFonts w:ascii="Tahoma" w:hAnsi="Tahoma" w:cs="Tahoma"/>
          <w:sz w:val="20"/>
          <w:szCs w:val="20"/>
        </w:rPr>
      </w:pPr>
      <w:r>
        <w:rPr>
          <w:rFonts w:ascii="Tahoma" w:hAnsi="Tahoma" w:cs="Tahoma"/>
          <w:sz w:val="20"/>
          <w:szCs w:val="20"/>
        </w:rPr>
        <w:t>Požadavky na profesi - zadání</w:t>
      </w:r>
    </w:p>
    <w:p w:rsidR="006D53AF" w:rsidRPr="00A867ED" w:rsidRDefault="002205DC" w:rsidP="00366DBD">
      <w:pPr>
        <w:pStyle w:val="Odstavecseseznamem"/>
        <w:numPr>
          <w:ilvl w:val="0"/>
          <w:numId w:val="32"/>
        </w:numPr>
        <w:autoSpaceDE w:val="0"/>
        <w:autoSpaceDN w:val="0"/>
        <w:adjustRightInd w:val="0"/>
        <w:jc w:val="both"/>
        <w:rPr>
          <w:rFonts w:ascii="Tahoma" w:hAnsi="Tahoma" w:cs="Tahoma"/>
          <w:sz w:val="20"/>
          <w:szCs w:val="20"/>
        </w:rPr>
      </w:pPr>
      <w:r>
        <w:rPr>
          <w:rFonts w:ascii="Tahoma" w:hAnsi="Tahoma" w:cs="Tahoma"/>
          <w:sz w:val="20"/>
          <w:szCs w:val="20"/>
        </w:rPr>
        <w:t>P</w:t>
      </w:r>
      <w:r w:rsidR="00EE5F74" w:rsidRPr="00A867ED">
        <w:rPr>
          <w:rFonts w:ascii="Tahoma" w:hAnsi="Tahoma" w:cs="Tahoma"/>
          <w:sz w:val="20"/>
          <w:szCs w:val="20"/>
        </w:rPr>
        <w:t>rovozní podmínky</w:t>
      </w:r>
      <w:r w:rsidR="002072B2" w:rsidRPr="00A867ED">
        <w:rPr>
          <w:rFonts w:ascii="Tahoma" w:hAnsi="Tahoma" w:cs="Tahoma"/>
          <w:sz w:val="20"/>
          <w:szCs w:val="20"/>
        </w:rPr>
        <w:t>,</w:t>
      </w:r>
      <w:r w:rsidR="00EE5F74" w:rsidRPr="00A867ED">
        <w:rPr>
          <w:rFonts w:ascii="Tahoma" w:hAnsi="Tahoma" w:cs="Tahoma"/>
          <w:sz w:val="20"/>
          <w:szCs w:val="20"/>
        </w:rPr>
        <w:t xml:space="preserve"> provozní režim - trvalý, občasný, nepřerušovaný; </w:t>
      </w:r>
    </w:p>
    <w:p w:rsidR="006D53AF" w:rsidRPr="00366DBD" w:rsidRDefault="002205DC" w:rsidP="00366DBD">
      <w:pPr>
        <w:pStyle w:val="Odstavecseseznamem"/>
        <w:numPr>
          <w:ilvl w:val="0"/>
          <w:numId w:val="32"/>
        </w:numPr>
        <w:autoSpaceDE w:val="0"/>
        <w:autoSpaceDN w:val="0"/>
        <w:adjustRightInd w:val="0"/>
        <w:jc w:val="both"/>
        <w:rPr>
          <w:rFonts w:ascii="Tahoma" w:hAnsi="Tahoma" w:cs="Tahoma"/>
          <w:sz w:val="20"/>
          <w:szCs w:val="20"/>
        </w:rPr>
      </w:pPr>
      <w:r>
        <w:rPr>
          <w:rFonts w:ascii="Tahoma" w:hAnsi="Tahoma" w:cs="Tahoma"/>
          <w:sz w:val="20"/>
          <w:szCs w:val="20"/>
        </w:rPr>
        <w:t>P</w:t>
      </w:r>
      <w:r w:rsidR="00EE5F74" w:rsidRPr="00366DBD">
        <w:rPr>
          <w:rFonts w:ascii="Tahoma" w:hAnsi="Tahoma" w:cs="Tahoma"/>
          <w:sz w:val="20"/>
          <w:szCs w:val="20"/>
        </w:rPr>
        <w:t xml:space="preserve">opis navrženého řešení a dimenzování, </w:t>
      </w:r>
    </w:p>
    <w:p w:rsidR="006D53AF" w:rsidRPr="00366DBD" w:rsidRDefault="002205DC" w:rsidP="00366DBD">
      <w:pPr>
        <w:pStyle w:val="Odstavecseseznamem"/>
        <w:numPr>
          <w:ilvl w:val="0"/>
          <w:numId w:val="32"/>
        </w:numPr>
        <w:autoSpaceDE w:val="0"/>
        <w:autoSpaceDN w:val="0"/>
        <w:adjustRightInd w:val="0"/>
        <w:jc w:val="both"/>
        <w:rPr>
          <w:rFonts w:ascii="Tahoma" w:hAnsi="Tahoma" w:cs="Tahoma"/>
          <w:sz w:val="20"/>
          <w:szCs w:val="20"/>
        </w:rPr>
      </w:pPr>
      <w:r>
        <w:rPr>
          <w:rFonts w:ascii="Tahoma" w:hAnsi="Tahoma" w:cs="Tahoma"/>
          <w:sz w:val="20"/>
          <w:szCs w:val="20"/>
        </w:rPr>
        <w:t>B</w:t>
      </w:r>
      <w:r w:rsidR="00EE5F74" w:rsidRPr="00366DBD">
        <w:rPr>
          <w:rFonts w:ascii="Tahoma" w:hAnsi="Tahoma" w:cs="Tahoma"/>
          <w:sz w:val="20"/>
          <w:szCs w:val="20"/>
        </w:rPr>
        <w:t>ilance en</w:t>
      </w:r>
      <w:r w:rsidR="00A672CE">
        <w:rPr>
          <w:rFonts w:ascii="Tahoma" w:hAnsi="Tahoma" w:cs="Tahoma"/>
          <w:sz w:val="20"/>
          <w:szCs w:val="20"/>
        </w:rPr>
        <w:t>ergií, médií a stavebních hmot</w:t>
      </w:r>
    </w:p>
    <w:p w:rsidR="006D53AF" w:rsidRPr="00366DBD" w:rsidRDefault="002205DC" w:rsidP="00366DBD">
      <w:pPr>
        <w:pStyle w:val="Odstavecseseznamem"/>
        <w:numPr>
          <w:ilvl w:val="0"/>
          <w:numId w:val="32"/>
        </w:numPr>
        <w:autoSpaceDE w:val="0"/>
        <w:autoSpaceDN w:val="0"/>
        <w:adjustRightInd w:val="0"/>
        <w:jc w:val="both"/>
        <w:rPr>
          <w:rFonts w:ascii="Tahoma" w:hAnsi="Tahoma" w:cs="Tahoma"/>
          <w:sz w:val="20"/>
          <w:szCs w:val="20"/>
        </w:rPr>
      </w:pPr>
      <w:r>
        <w:rPr>
          <w:rFonts w:ascii="Tahoma" w:hAnsi="Tahoma" w:cs="Tahoma"/>
          <w:sz w:val="20"/>
          <w:szCs w:val="20"/>
        </w:rPr>
        <w:t>Z</w:t>
      </w:r>
      <w:r w:rsidR="00EE5F74" w:rsidRPr="00366DBD">
        <w:rPr>
          <w:rFonts w:ascii="Tahoma" w:hAnsi="Tahoma" w:cs="Tahoma"/>
          <w:sz w:val="20"/>
          <w:szCs w:val="20"/>
        </w:rPr>
        <w:t>ásady ochrany zdraví, bezpečno</w:t>
      </w:r>
      <w:r w:rsidR="00A672CE">
        <w:rPr>
          <w:rFonts w:ascii="Tahoma" w:hAnsi="Tahoma" w:cs="Tahoma"/>
          <w:sz w:val="20"/>
          <w:szCs w:val="20"/>
        </w:rPr>
        <w:t>sti práce při provozu zařízení</w:t>
      </w:r>
    </w:p>
    <w:p w:rsidR="006D53AF" w:rsidRPr="00366DBD" w:rsidRDefault="002205DC" w:rsidP="00366DBD">
      <w:pPr>
        <w:pStyle w:val="Odstavecseseznamem"/>
        <w:numPr>
          <w:ilvl w:val="0"/>
          <w:numId w:val="32"/>
        </w:numPr>
        <w:autoSpaceDE w:val="0"/>
        <w:autoSpaceDN w:val="0"/>
        <w:adjustRightInd w:val="0"/>
        <w:jc w:val="both"/>
        <w:rPr>
          <w:rFonts w:ascii="Tahoma" w:hAnsi="Tahoma" w:cs="Tahoma"/>
          <w:sz w:val="20"/>
          <w:szCs w:val="20"/>
        </w:rPr>
      </w:pPr>
      <w:r>
        <w:rPr>
          <w:rFonts w:ascii="Tahoma" w:hAnsi="Tahoma" w:cs="Tahoma"/>
          <w:sz w:val="20"/>
          <w:szCs w:val="20"/>
        </w:rPr>
        <w:t>O</w:t>
      </w:r>
      <w:r w:rsidR="00EE5F74" w:rsidRPr="00366DBD">
        <w:rPr>
          <w:rFonts w:ascii="Tahoma" w:hAnsi="Tahoma" w:cs="Tahoma"/>
          <w:sz w:val="20"/>
          <w:szCs w:val="20"/>
        </w:rPr>
        <w:t>chrana životního prostředí, ochrana proti hluk</w:t>
      </w:r>
      <w:r w:rsidR="00A672CE">
        <w:rPr>
          <w:rFonts w:ascii="Tahoma" w:hAnsi="Tahoma" w:cs="Tahoma"/>
          <w:sz w:val="20"/>
          <w:szCs w:val="20"/>
        </w:rPr>
        <w:t>u a vibracím, požární opatření</w:t>
      </w:r>
    </w:p>
    <w:p w:rsidR="00EE5F74" w:rsidRDefault="002205DC" w:rsidP="00366DBD">
      <w:pPr>
        <w:pStyle w:val="Odstavecseseznamem"/>
        <w:numPr>
          <w:ilvl w:val="0"/>
          <w:numId w:val="32"/>
        </w:numPr>
        <w:autoSpaceDE w:val="0"/>
        <w:autoSpaceDN w:val="0"/>
        <w:adjustRightInd w:val="0"/>
        <w:jc w:val="both"/>
        <w:rPr>
          <w:rFonts w:ascii="Tahoma" w:hAnsi="Tahoma" w:cs="Tahoma"/>
          <w:sz w:val="20"/>
          <w:szCs w:val="20"/>
        </w:rPr>
      </w:pPr>
      <w:r>
        <w:rPr>
          <w:rFonts w:ascii="Tahoma" w:hAnsi="Tahoma" w:cs="Tahoma"/>
          <w:sz w:val="20"/>
          <w:szCs w:val="20"/>
        </w:rPr>
        <w:t>P</w:t>
      </w:r>
      <w:r w:rsidR="00EE5F74" w:rsidRPr="00366DBD">
        <w:rPr>
          <w:rFonts w:ascii="Tahoma" w:hAnsi="Tahoma" w:cs="Tahoma"/>
          <w:sz w:val="20"/>
          <w:szCs w:val="20"/>
        </w:rPr>
        <w:t>ožadavky na postup realizačních prací a podmínky projektanta pro realizaci díla, jeho uvedení do provozu a prov</w:t>
      </w:r>
      <w:r w:rsidR="00A672CE">
        <w:rPr>
          <w:rFonts w:ascii="Tahoma" w:hAnsi="Tahoma" w:cs="Tahoma"/>
          <w:sz w:val="20"/>
          <w:szCs w:val="20"/>
        </w:rPr>
        <w:t>ozování během životnosti stavby</w:t>
      </w:r>
    </w:p>
    <w:p w:rsidR="008507CE" w:rsidRDefault="008507CE" w:rsidP="008507CE">
      <w:pPr>
        <w:autoSpaceDE w:val="0"/>
        <w:autoSpaceDN w:val="0"/>
        <w:adjustRightInd w:val="0"/>
        <w:jc w:val="both"/>
        <w:rPr>
          <w:rFonts w:ascii="Tahoma" w:hAnsi="Tahoma" w:cs="Tahoma"/>
          <w:sz w:val="20"/>
          <w:szCs w:val="20"/>
        </w:rPr>
      </w:pPr>
    </w:p>
    <w:p w:rsidR="008507CE" w:rsidRDefault="008507CE" w:rsidP="008507CE">
      <w:pPr>
        <w:autoSpaceDE w:val="0"/>
        <w:autoSpaceDN w:val="0"/>
        <w:adjustRightInd w:val="0"/>
        <w:jc w:val="both"/>
        <w:rPr>
          <w:rFonts w:ascii="Tahoma" w:hAnsi="Tahoma" w:cs="Tahoma"/>
          <w:sz w:val="20"/>
          <w:szCs w:val="20"/>
        </w:rPr>
      </w:pPr>
    </w:p>
    <w:p w:rsidR="008507CE" w:rsidRDefault="008507CE" w:rsidP="008507CE">
      <w:pPr>
        <w:autoSpaceDE w:val="0"/>
        <w:autoSpaceDN w:val="0"/>
        <w:adjustRightInd w:val="0"/>
        <w:jc w:val="both"/>
        <w:rPr>
          <w:rFonts w:ascii="Tahoma" w:hAnsi="Tahoma" w:cs="Tahoma"/>
          <w:sz w:val="20"/>
          <w:szCs w:val="20"/>
        </w:rPr>
      </w:pPr>
    </w:p>
    <w:p w:rsidR="008507CE" w:rsidRDefault="008507CE" w:rsidP="008507CE">
      <w:pPr>
        <w:pStyle w:val="Odstavecseseznamem"/>
        <w:numPr>
          <w:ilvl w:val="0"/>
          <w:numId w:val="32"/>
        </w:numPr>
        <w:autoSpaceDE w:val="0"/>
        <w:autoSpaceDN w:val="0"/>
        <w:adjustRightInd w:val="0"/>
        <w:jc w:val="both"/>
        <w:rPr>
          <w:rFonts w:ascii="Tahoma" w:hAnsi="Tahoma" w:cs="Tahoma"/>
          <w:sz w:val="20"/>
          <w:szCs w:val="20"/>
        </w:rPr>
      </w:pPr>
    </w:p>
    <w:p w:rsidR="008507CE" w:rsidRDefault="008507CE" w:rsidP="008507CE">
      <w:pPr>
        <w:pStyle w:val="Odstavecseseznamem"/>
        <w:numPr>
          <w:ilvl w:val="0"/>
          <w:numId w:val="32"/>
        </w:numPr>
        <w:autoSpaceDE w:val="0"/>
        <w:autoSpaceDN w:val="0"/>
        <w:adjustRightInd w:val="0"/>
        <w:jc w:val="both"/>
        <w:rPr>
          <w:rFonts w:ascii="Tahoma" w:hAnsi="Tahoma" w:cs="Tahoma"/>
          <w:sz w:val="20"/>
          <w:szCs w:val="20"/>
        </w:rPr>
      </w:pPr>
    </w:p>
    <w:p w:rsidR="008507CE" w:rsidRPr="008507CE" w:rsidRDefault="008507CE" w:rsidP="008507CE">
      <w:pPr>
        <w:pStyle w:val="Odstavecseseznamem"/>
        <w:numPr>
          <w:ilvl w:val="0"/>
          <w:numId w:val="32"/>
        </w:numPr>
        <w:autoSpaceDE w:val="0"/>
        <w:autoSpaceDN w:val="0"/>
        <w:adjustRightInd w:val="0"/>
        <w:jc w:val="both"/>
        <w:rPr>
          <w:rFonts w:ascii="Tahoma" w:hAnsi="Tahoma" w:cs="Tahoma"/>
          <w:sz w:val="20"/>
          <w:szCs w:val="20"/>
        </w:rPr>
      </w:pPr>
      <w:r w:rsidRPr="008507CE">
        <w:rPr>
          <w:rFonts w:ascii="Tahoma" w:hAnsi="Tahoma" w:cs="Tahoma"/>
          <w:sz w:val="20"/>
          <w:szCs w:val="20"/>
        </w:rPr>
        <w:t>Účel objektu, funkční náplň, kapacitní údaje</w:t>
      </w:r>
    </w:p>
    <w:p w:rsidR="008507CE" w:rsidRDefault="008507CE" w:rsidP="008507CE">
      <w:pPr>
        <w:pStyle w:val="Odstavecseseznamem"/>
        <w:numPr>
          <w:ilvl w:val="0"/>
          <w:numId w:val="32"/>
        </w:numPr>
        <w:autoSpaceDE w:val="0"/>
        <w:autoSpaceDN w:val="0"/>
        <w:adjustRightInd w:val="0"/>
        <w:jc w:val="both"/>
        <w:rPr>
          <w:rFonts w:ascii="Tahoma" w:hAnsi="Tahoma" w:cs="Tahoma"/>
          <w:sz w:val="20"/>
          <w:szCs w:val="20"/>
        </w:rPr>
      </w:pPr>
      <w:r>
        <w:rPr>
          <w:rFonts w:ascii="Tahoma" w:hAnsi="Tahoma" w:cs="Tahoma"/>
          <w:sz w:val="20"/>
          <w:szCs w:val="20"/>
        </w:rPr>
        <w:t>A</w:t>
      </w:r>
      <w:r w:rsidRPr="008507CE">
        <w:rPr>
          <w:rFonts w:ascii="Tahoma" w:hAnsi="Tahoma" w:cs="Tahoma"/>
          <w:sz w:val="20"/>
          <w:szCs w:val="20"/>
        </w:rPr>
        <w:t>rchitektonické, výtvarné, materiálové a dispoziční řešení</w:t>
      </w:r>
    </w:p>
    <w:p w:rsidR="008507CE" w:rsidRDefault="008507CE" w:rsidP="008507CE">
      <w:pPr>
        <w:pStyle w:val="Odstavecseseznamem"/>
        <w:numPr>
          <w:ilvl w:val="0"/>
          <w:numId w:val="32"/>
        </w:numPr>
        <w:autoSpaceDE w:val="0"/>
        <w:autoSpaceDN w:val="0"/>
        <w:adjustRightInd w:val="0"/>
        <w:jc w:val="both"/>
        <w:rPr>
          <w:rFonts w:ascii="Tahoma" w:hAnsi="Tahoma" w:cs="Tahoma"/>
          <w:sz w:val="20"/>
          <w:szCs w:val="20"/>
        </w:rPr>
      </w:pPr>
      <w:r>
        <w:rPr>
          <w:rFonts w:ascii="Tahoma" w:hAnsi="Tahoma" w:cs="Tahoma"/>
          <w:sz w:val="20"/>
          <w:szCs w:val="20"/>
        </w:rPr>
        <w:t>B</w:t>
      </w:r>
      <w:r w:rsidRPr="008507CE">
        <w:rPr>
          <w:rFonts w:ascii="Tahoma" w:hAnsi="Tahoma" w:cs="Tahoma"/>
          <w:sz w:val="20"/>
          <w:szCs w:val="20"/>
        </w:rPr>
        <w:t xml:space="preserve">ezbariérové užívání stavby </w:t>
      </w:r>
    </w:p>
    <w:p w:rsidR="008507CE" w:rsidRDefault="008507CE" w:rsidP="008507CE">
      <w:pPr>
        <w:pStyle w:val="Odstavecseseznamem"/>
        <w:numPr>
          <w:ilvl w:val="0"/>
          <w:numId w:val="32"/>
        </w:numPr>
        <w:autoSpaceDE w:val="0"/>
        <w:autoSpaceDN w:val="0"/>
        <w:adjustRightInd w:val="0"/>
        <w:jc w:val="both"/>
        <w:rPr>
          <w:rFonts w:ascii="Tahoma" w:hAnsi="Tahoma" w:cs="Tahoma"/>
          <w:sz w:val="20"/>
          <w:szCs w:val="20"/>
        </w:rPr>
      </w:pPr>
      <w:r>
        <w:rPr>
          <w:rFonts w:ascii="Tahoma" w:hAnsi="Tahoma" w:cs="Tahoma"/>
          <w:sz w:val="20"/>
          <w:szCs w:val="20"/>
        </w:rPr>
        <w:t>C</w:t>
      </w:r>
      <w:r w:rsidRPr="008507CE">
        <w:rPr>
          <w:rFonts w:ascii="Tahoma" w:hAnsi="Tahoma" w:cs="Tahoma"/>
          <w:sz w:val="20"/>
          <w:szCs w:val="20"/>
        </w:rPr>
        <w:t>elkové provozní řešení, technologie výroby</w:t>
      </w:r>
    </w:p>
    <w:p w:rsidR="008507CE" w:rsidRDefault="008507CE" w:rsidP="008507CE">
      <w:pPr>
        <w:pStyle w:val="Odstavecseseznamem"/>
        <w:numPr>
          <w:ilvl w:val="0"/>
          <w:numId w:val="32"/>
        </w:numPr>
        <w:autoSpaceDE w:val="0"/>
        <w:autoSpaceDN w:val="0"/>
        <w:adjustRightInd w:val="0"/>
        <w:jc w:val="both"/>
        <w:rPr>
          <w:rFonts w:ascii="Tahoma" w:hAnsi="Tahoma" w:cs="Tahoma"/>
          <w:sz w:val="20"/>
          <w:szCs w:val="20"/>
        </w:rPr>
      </w:pPr>
      <w:r>
        <w:rPr>
          <w:rFonts w:ascii="Tahoma" w:hAnsi="Tahoma" w:cs="Tahoma"/>
          <w:sz w:val="20"/>
          <w:szCs w:val="20"/>
        </w:rPr>
        <w:t>K</w:t>
      </w:r>
      <w:r w:rsidRPr="008507CE">
        <w:rPr>
          <w:rFonts w:ascii="Tahoma" w:hAnsi="Tahoma" w:cs="Tahoma"/>
          <w:sz w:val="20"/>
          <w:szCs w:val="20"/>
        </w:rPr>
        <w:t>onstrukční a stavebně technické řešení a technické vlastnosti stavby</w:t>
      </w:r>
    </w:p>
    <w:p w:rsidR="008507CE" w:rsidRDefault="008507CE" w:rsidP="008507CE">
      <w:pPr>
        <w:pStyle w:val="Odstavecseseznamem"/>
        <w:numPr>
          <w:ilvl w:val="0"/>
          <w:numId w:val="32"/>
        </w:numPr>
        <w:autoSpaceDE w:val="0"/>
        <w:autoSpaceDN w:val="0"/>
        <w:adjustRightInd w:val="0"/>
        <w:jc w:val="both"/>
        <w:rPr>
          <w:rFonts w:ascii="Tahoma" w:hAnsi="Tahoma" w:cs="Tahoma"/>
          <w:sz w:val="20"/>
          <w:szCs w:val="20"/>
        </w:rPr>
      </w:pPr>
      <w:r>
        <w:rPr>
          <w:rFonts w:ascii="Tahoma" w:hAnsi="Tahoma" w:cs="Tahoma"/>
          <w:sz w:val="20"/>
          <w:szCs w:val="20"/>
        </w:rPr>
        <w:t>B</w:t>
      </w:r>
      <w:r w:rsidRPr="008507CE">
        <w:rPr>
          <w:rFonts w:ascii="Tahoma" w:hAnsi="Tahoma" w:cs="Tahoma"/>
          <w:sz w:val="20"/>
          <w:szCs w:val="20"/>
        </w:rPr>
        <w:t>ezpečnost při užívání stavby, ochrana zdraví a pracovní prostředí</w:t>
      </w:r>
    </w:p>
    <w:p w:rsidR="008507CE" w:rsidRDefault="008507CE" w:rsidP="008507CE">
      <w:pPr>
        <w:pStyle w:val="Odstavecseseznamem"/>
        <w:numPr>
          <w:ilvl w:val="0"/>
          <w:numId w:val="32"/>
        </w:numPr>
        <w:autoSpaceDE w:val="0"/>
        <w:autoSpaceDN w:val="0"/>
        <w:adjustRightInd w:val="0"/>
        <w:jc w:val="both"/>
        <w:rPr>
          <w:rFonts w:ascii="Tahoma" w:hAnsi="Tahoma" w:cs="Tahoma"/>
          <w:sz w:val="20"/>
          <w:szCs w:val="20"/>
        </w:rPr>
      </w:pPr>
      <w:r>
        <w:rPr>
          <w:rFonts w:ascii="Tahoma" w:hAnsi="Tahoma" w:cs="Tahoma"/>
          <w:sz w:val="20"/>
          <w:szCs w:val="20"/>
        </w:rPr>
        <w:t>S</w:t>
      </w:r>
      <w:r w:rsidRPr="008507CE">
        <w:rPr>
          <w:rFonts w:ascii="Tahoma" w:hAnsi="Tahoma" w:cs="Tahoma"/>
          <w:sz w:val="20"/>
          <w:szCs w:val="20"/>
        </w:rPr>
        <w:t>tavební fyzika - tepelná technika, osvětlení, oslunění, akustika - hluk, vibrace - popis řešení, zásady hospodaření energiemi, ochrana stavby před negativními účinky vnějšího prostředí; požadavky na požární ochranu konstrukcí; údaje o požadované jakosti navržených materiálů a o požadované jakosti provedení</w:t>
      </w:r>
    </w:p>
    <w:p w:rsidR="008507CE" w:rsidRDefault="008507CE" w:rsidP="008507CE">
      <w:pPr>
        <w:pStyle w:val="Odstavecseseznamem"/>
        <w:numPr>
          <w:ilvl w:val="0"/>
          <w:numId w:val="32"/>
        </w:numPr>
        <w:autoSpaceDE w:val="0"/>
        <w:autoSpaceDN w:val="0"/>
        <w:adjustRightInd w:val="0"/>
        <w:jc w:val="both"/>
        <w:rPr>
          <w:rFonts w:ascii="Tahoma" w:hAnsi="Tahoma" w:cs="Tahoma"/>
          <w:sz w:val="20"/>
          <w:szCs w:val="20"/>
        </w:rPr>
      </w:pPr>
      <w:r>
        <w:rPr>
          <w:rFonts w:ascii="Tahoma" w:hAnsi="Tahoma" w:cs="Tahoma"/>
          <w:sz w:val="20"/>
          <w:szCs w:val="20"/>
        </w:rPr>
        <w:t>P</w:t>
      </w:r>
      <w:r w:rsidRPr="008507CE">
        <w:rPr>
          <w:rFonts w:ascii="Tahoma" w:hAnsi="Tahoma" w:cs="Tahoma"/>
          <w:sz w:val="20"/>
          <w:szCs w:val="20"/>
        </w:rPr>
        <w:t>opis netradičních technologických postupů a zvláštních požadavků na provádění a jakost navržených konstrukcí</w:t>
      </w:r>
    </w:p>
    <w:p w:rsidR="008507CE" w:rsidRDefault="008507CE" w:rsidP="008507CE">
      <w:pPr>
        <w:pStyle w:val="Odstavecseseznamem"/>
        <w:numPr>
          <w:ilvl w:val="0"/>
          <w:numId w:val="32"/>
        </w:numPr>
        <w:autoSpaceDE w:val="0"/>
        <w:autoSpaceDN w:val="0"/>
        <w:adjustRightInd w:val="0"/>
        <w:jc w:val="both"/>
        <w:rPr>
          <w:rFonts w:ascii="Tahoma" w:hAnsi="Tahoma" w:cs="Tahoma"/>
          <w:sz w:val="20"/>
          <w:szCs w:val="20"/>
        </w:rPr>
      </w:pPr>
      <w:r>
        <w:rPr>
          <w:rFonts w:ascii="Tahoma" w:hAnsi="Tahoma" w:cs="Tahoma"/>
          <w:sz w:val="20"/>
          <w:szCs w:val="20"/>
        </w:rPr>
        <w:t>P</w:t>
      </w:r>
      <w:r w:rsidRPr="008507CE">
        <w:rPr>
          <w:rFonts w:ascii="Tahoma" w:hAnsi="Tahoma" w:cs="Tahoma"/>
          <w:sz w:val="20"/>
          <w:szCs w:val="20"/>
        </w:rPr>
        <w:t>ožadavky na vypracování dokumentace zajišťované zhotovitelem stavby - obsah a rozsah výrobní a dílenské dokumentace zhotovitele; stanovení požadovaných kontrol zakrývaných konstrukcí a případných kontrolních měření a zkoušek, pokud jsou požadovány nad rámec povinných - stanovených příslušnými technologickými předpisy a normami</w:t>
      </w:r>
    </w:p>
    <w:p w:rsidR="008507CE" w:rsidRPr="008507CE" w:rsidRDefault="008507CE" w:rsidP="008507CE">
      <w:pPr>
        <w:pStyle w:val="Odstavecseseznamem"/>
        <w:numPr>
          <w:ilvl w:val="0"/>
          <w:numId w:val="32"/>
        </w:numPr>
        <w:autoSpaceDE w:val="0"/>
        <w:autoSpaceDN w:val="0"/>
        <w:adjustRightInd w:val="0"/>
        <w:jc w:val="both"/>
        <w:rPr>
          <w:rFonts w:ascii="Tahoma" w:hAnsi="Tahoma" w:cs="Tahoma"/>
          <w:sz w:val="20"/>
          <w:szCs w:val="20"/>
        </w:rPr>
      </w:pPr>
      <w:r>
        <w:rPr>
          <w:rFonts w:ascii="Tahoma" w:hAnsi="Tahoma" w:cs="Tahoma"/>
          <w:sz w:val="20"/>
          <w:szCs w:val="20"/>
        </w:rPr>
        <w:t>V</w:t>
      </w:r>
      <w:r w:rsidRPr="008507CE">
        <w:rPr>
          <w:rFonts w:ascii="Tahoma" w:hAnsi="Tahoma" w:cs="Tahoma"/>
          <w:sz w:val="20"/>
          <w:szCs w:val="20"/>
        </w:rPr>
        <w:t>ýpis použitých norem.</w:t>
      </w:r>
    </w:p>
    <w:p w:rsidR="008507CE" w:rsidRDefault="008507CE" w:rsidP="008507CE">
      <w:pPr>
        <w:pStyle w:val="Odstavecseseznamem"/>
        <w:numPr>
          <w:ilvl w:val="0"/>
          <w:numId w:val="32"/>
        </w:numPr>
        <w:autoSpaceDE w:val="0"/>
        <w:autoSpaceDN w:val="0"/>
        <w:adjustRightInd w:val="0"/>
        <w:jc w:val="both"/>
        <w:rPr>
          <w:rFonts w:ascii="Tahoma" w:hAnsi="Tahoma" w:cs="Tahoma"/>
          <w:sz w:val="20"/>
          <w:szCs w:val="20"/>
        </w:rPr>
      </w:pPr>
    </w:p>
    <w:p w:rsidR="008507CE" w:rsidRDefault="008507CE" w:rsidP="008507CE">
      <w:pPr>
        <w:autoSpaceDE w:val="0"/>
        <w:autoSpaceDN w:val="0"/>
        <w:adjustRightInd w:val="0"/>
        <w:jc w:val="both"/>
        <w:rPr>
          <w:rFonts w:ascii="Tahoma" w:hAnsi="Tahoma" w:cs="Tahoma"/>
          <w:sz w:val="20"/>
          <w:szCs w:val="20"/>
        </w:rPr>
      </w:pPr>
    </w:p>
    <w:p w:rsidR="008507CE" w:rsidRDefault="008507CE" w:rsidP="008507CE">
      <w:pPr>
        <w:autoSpaceDE w:val="0"/>
        <w:autoSpaceDN w:val="0"/>
        <w:adjustRightInd w:val="0"/>
        <w:jc w:val="both"/>
        <w:rPr>
          <w:rFonts w:ascii="Tahoma" w:hAnsi="Tahoma" w:cs="Tahoma"/>
          <w:sz w:val="20"/>
          <w:szCs w:val="20"/>
        </w:rPr>
      </w:pPr>
    </w:p>
    <w:p w:rsidR="008507CE" w:rsidRDefault="008507CE" w:rsidP="008507CE">
      <w:pPr>
        <w:autoSpaceDE w:val="0"/>
        <w:autoSpaceDN w:val="0"/>
        <w:adjustRightInd w:val="0"/>
        <w:jc w:val="both"/>
        <w:rPr>
          <w:rFonts w:ascii="Tahoma" w:hAnsi="Tahoma" w:cs="Tahoma"/>
          <w:sz w:val="20"/>
          <w:szCs w:val="20"/>
        </w:rPr>
      </w:pPr>
    </w:p>
    <w:p w:rsidR="008507CE" w:rsidRDefault="008507CE" w:rsidP="008507CE">
      <w:pPr>
        <w:autoSpaceDE w:val="0"/>
        <w:autoSpaceDN w:val="0"/>
        <w:adjustRightInd w:val="0"/>
        <w:jc w:val="both"/>
        <w:rPr>
          <w:rFonts w:ascii="Tahoma" w:hAnsi="Tahoma" w:cs="Tahoma"/>
          <w:sz w:val="20"/>
          <w:szCs w:val="20"/>
        </w:rPr>
      </w:pPr>
    </w:p>
    <w:p w:rsidR="008507CE" w:rsidRPr="008507CE" w:rsidRDefault="008507CE" w:rsidP="008507CE">
      <w:pPr>
        <w:autoSpaceDE w:val="0"/>
        <w:autoSpaceDN w:val="0"/>
        <w:adjustRightInd w:val="0"/>
        <w:jc w:val="both"/>
        <w:rPr>
          <w:rFonts w:ascii="Tahoma" w:hAnsi="Tahoma" w:cs="Tahoma"/>
          <w:sz w:val="20"/>
          <w:szCs w:val="20"/>
        </w:rPr>
      </w:pPr>
    </w:p>
    <w:p w:rsidR="008507CE" w:rsidRPr="008507CE" w:rsidRDefault="00846544" w:rsidP="008507CE">
      <w:pPr>
        <w:jc w:val="both"/>
        <w:rPr>
          <w:rFonts w:ascii="Tahoma" w:hAnsi="Tahoma" w:cs="Tahoma"/>
          <w:b/>
          <w:u w:val="single"/>
        </w:rPr>
      </w:pPr>
      <w:r w:rsidRPr="008507CE">
        <w:rPr>
          <w:rFonts w:ascii="Tahoma" w:hAnsi="Tahoma" w:cs="Tahoma"/>
        </w:rPr>
        <w:br w:type="page"/>
      </w:r>
      <w:r w:rsidR="00CF7BE6" w:rsidRPr="008507CE">
        <w:rPr>
          <w:rFonts w:ascii="Tahoma" w:hAnsi="Tahoma" w:cs="Tahoma"/>
          <w:b/>
          <w:u w:val="single"/>
        </w:rPr>
        <w:lastRenderedPageBreak/>
        <w:t>1</w:t>
      </w:r>
      <w:r w:rsidR="00834C51" w:rsidRPr="008507CE">
        <w:rPr>
          <w:rFonts w:ascii="Tahoma" w:hAnsi="Tahoma" w:cs="Tahoma"/>
          <w:b/>
          <w:u w:val="single"/>
        </w:rPr>
        <w:t>.</w:t>
      </w:r>
      <w:r w:rsidR="008507CE" w:rsidRPr="008507CE">
        <w:rPr>
          <w:rFonts w:ascii="Tahoma" w:hAnsi="Tahoma" w:cs="Tahoma"/>
          <w:b/>
          <w:u w:val="single"/>
        </w:rPr>
        <w:t>Účel objektu, funkční náplň, kapacitní údaje</w:t>
      </w:r>
    </w:p>
    <w:p w:rsidR="00CF7BE6" w:rsidRPr="00F37BE1" w:rsidRDefault="00CF7BE6" w:rsidP="008507CE">
      <w:pPr>
        <w:pStyle w:val="Odstavecseseznamem"/>
        <w:autoSpaceDE w:val="0"/>
        <w:autoSpaceDN w:val="0"/>
        <w:adjustRightInd w:val="0"/>
        <w:jc w:val="both"/>
        <w:rPr>
          <w:rFonts w:ascii="Tahoma" w:hAnsi="Tahoma" w:cs="Tahoma"/>
          <w:b/>
          <w:u w:val="single"/>
        </w:rPr>
      </w:pPr>
    </w:p>
    <w:p w:rsidR="008507CE" w:rsidRDefault="008507CE" w:rsidP="008507CE">
      <w:pPr>
        <w:autoSpaceDE w:val="0"/>
        <w:autoSpaceDN w:val="0"/>
        <w:adjustRightInd w:val="0"/>
        <w:jc w:val="both"/>
        <w:rPr>
          <w:rFonts w:ascii="Tahoma" w:hAnsi="Tahoma" w:cs="Tahoma"/>
          <w:sz w:val="20"/>
          <w:szCs w:val="20"/>
        </w:rPr>
      </w:pPr>
      <w:r>
        <w:rPr>
          <w:rFonts w:ascii="Tahoma" w:hAnsi="Tahoma" w:cs="Tahoma"/>
          <w:sz w:val="20"/>
          <w:szCs w:val="20"/>
        </w:rPr>
        <w:t xml:space="preserve">Primárním účelem věže je sušení hadic, vzhledem k umístění a konstrukční výšce je umožněn i výstup a funkce jako kontrolní obhlídková věž. Věž není určena k běžnému užívání veřejností, ale bude sloužit výhradně jako příslušenství objektu SO – B SHZ Třebenice. </w:t>
      </w:r>
    </w:p>
    <w:p w:rsidR="00CF7BE6" w:rsidRDefault="00CF7BE6" w:rsidP="00CF7BE6">
      <w:pPr>
        <w:autoSpaceDE w:val="0"/>
        <w:autoSpaceDN w:val="0"/>
        <w:adjustRightInd w:val="0"/>
        <w:jc w:val="both"/>
        <w:rPr>
          <w:rFonts w:ascii="Tahoma" w:hAnsi="Tahoma" w:cs="Tahoma"/>
          <w:sz w:val="20"/>
          <w:szCs w:val="20"/>
        </w:rPr>
      </w:pPr>
    </w:p>
    <w:p w:rsidR="0033014C" w:rsidRDefault="008507CE" w:rsidP="002C777A">
      <w:pPr>
        <w:rPr>
          <w:rFonts w:ascii="Tahoma" w:hAnsi="Tahoma" w:cs="Tahoma"/>
          <w:sz w:val="20"/>
          <w:szCs w:val="20"/>
        </w:rPr>
      </w:pPr>
      <w:r>
        <w:rPr>
          <w:rFonts w:ascii="Tahoma" w:hAnsi="Tahoma" w:cs="Tahoma"/>
          <w:sz w:val="20"/>
          <w:szCs w:val="20"/>
        </w:rPr>
        <w:t xml:space="preserve">Zastavěná plocha </w:t>
      </w:r>
      <w:r>
        <w:rPr>
          <w:rFonts w:ascii="Tahoma" w:hAnsi="Tahoma" w:cs="Tahoma"/>
          <w:sz w:val="20"/>
          <w:szCs w:val="20"/>
        </w:rPr>
        <w:tab/>
        <w:t>4,60x4,60</w:t>
      </w:r>
      <w:r>
        <w:rPr>
          <w:rFonts w:ascii="Tahoma" w:hAnsi="Tahoma" w:cs="Tahoma"/>
          <w:sz w:val="20"/>
          <w:szCs w:val="20"/>
        </w:rPr>
        <w:tab/>
      </w:r>
      <w:r w:rsidR="00F32B1B">
        <w:rPr>
          <w:rFonts w:ascii="Tahoma" w:hAnsi="Tahoma" w:cs="Tahoma"/>
          <w:sz w:val="20"/>
          <w:szCs w:val="20"/>
        </w:rPr>
        <w:t>21,16m2</w:t>
      </w:r>
    </w:p>
    <w:p w:rsidR="00F32B1B" w:rsidRDefault="00F32B1B" w:rsidP="002C777A">
      <w:pPr>
        <w:rPr>
          <w:rFonts w:ascii="Tahoma" w:hAnsi="Tahoma" w:cs="Tahoma"/>
          <w:sz w:val="20"/>
          <w:szCs w:val="20"/>
        </w:rPr>
      </w:pPr>
      <w:r>
        <w:rPr>
          <w:rFonts w:ascii="Tahoma" w:hAnsi="Tahoma" w:cs="Tahoma"/>
          <w:sz w:val="20"/>
          <w:szCs w:val="20"/>
        </w:rPr>
        <w:t xml:space="preserve">Výška </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15,25 m</w:t>
      </w:r>
    </w:p>
    <w:p w:rsidR="00F32B1B" w:rsidRDefault="00F32B1B" w:rsidP="002C777A">
      <w:pPr>
        <w:rPr>
          <w:rFonts w:ascii="Tahoma" w:hAnsi="Tahoma" w:cs="Tahoma"/>
          <w:sz w:val="20"/>
          <w:szCs w:val="20"/>
        </w:rPr>
      </w:pPr>
      <w:r>
        <w:rPr>
          <w:rFonts w:ascii="Tahoma" w:hAnsi="Tahoma" w:cs="Tahoma"/>
          <w:sz w:val="20"/>
          <w:szCs w:val="20"/>
        </w:rPr>
        <w:t>Úroveň založení</w:t>
      </w: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           220,00 m.n.m.</w:t>
      </w:r>
      <w:r>
        <w:rPr>
          <w:rFonts w:ascii="Tahoma" w:hAnsi="Tahoma" w:cs="Tahoma"/>
          <w:sz w:val="20"/>
          <w:szCs w:val="20"/>
        </w:rPr>
        <w:tab/>
      </w:r>
    </w:p>
    <w:p w:rsidR="00834C51" w:rsidRDefault="00834C51" w:rsidP="002C777A">
      <w:pPr>
        <w:rPr>
          <w:rFonts w:ascii="Tahoma" w:hAnsi="Tahoma" w:cs="Tahoma"/>
          <w:sz w:val="20"/>
          <w:szCs w:val="20"/>
        </w:rPr>
      </w:pPr>
    </w:p>
    <w:p w:rsidR="00834C51" w:rsidRDefault="00834C51" w:rsidP="002C777A">
      <w:pPr>
        <w:rPr>
          <w:rFonts w:ascii="Tahoma" w:hAnsi="Tahoma" w:cs="Tahoma"/>
          <w:sz w:val="20"/>
          <w:szCs w:val="20"/>
        </w:rPr>
      </w:pPr>
    </w:p>
    <w:p w:rsidR="00F32B1B" w:rsidRPr="00F32B1B" w:rsidRDefault="00834C51" w:rsidP="00F32B1B">
      <w:pPr>
        <w:jc w:val="both"/>
        <w:rPr>
          <w:rFonts w:ascii="Tahoma" w:hAnsi="Tahoma" w:cs="Tahoma"/>
          <w:b/>
          <w:u w:val="single"/>
        </w:rPr>
      </w:pPr>
      <w:r>
        <w:rPr>
          <w:rFonts w:ascii="Tahoma" w:hAnsi="Tahoma" w:cs="Tahoma"/>
          <w:b/>
          <w:u w:val="single"/>
        </w:rPr>
        <w:t xml:space="preserve">2. </w:t>
      </w:r>
      <w:r w:rsidR="00F32B1B" w:rsidRPr="00F32B1B">
        <w:rPr>
          <w:rFonts w:ascii="Tahoma" w:hAnsi="Tahoma" w:cs="Tahoma"/>
          <w:b/>
          <w:u w:val="single"/>
        </w:rPr>
        <w:t>Architektonické, výtvarné, materiálové a dispoziční řešení</w:t>
      </w:r>
    </w:p>
    <w:p w:rsidR="00F32B1B" w:rsidRDefault="00F32B1B" w:rsidP="00F32B1B">
      <w:pPr>
        <w:jc w:val="both"/>
        <w:rPr>
          <w:rFonts w:ascii="Tahoma" w:hAnsi="Tahoma" w:cs="Tahoma"/>
          <w:sz w:val="20"/>
          <w:szCs w:val="20"/>
        </w:rPr>
      </w:pPr>
      <w:r>
        <w:rPr>
          <w:rFonts w:ascii="Tahoma" w:hAnsi="Tahoma" w:cs="Tahoma"/>
          <w:sz w:val="20"/>
          <w:szCs w:val="20"/>
        </w:rPr>
        <w:t xml:space="preserve">Konstrukci věže tvoří vnitřní a vnější tubus, mezi kterými je vedeno vřetenové schodiště. Vnitřní tubus je volný na celou výšku stavby a ve vrchní části je umístěna dvojice nosníků z dřevěné kulatiny jako nosný prvek pro sušení požárních hadic, které jsou dopravovány vrátkem s kladkou, zavěšenou na nosníku pod zastřešením věže. </w:t>
      </w:r>
    </w:p>
    <w:p w:rsidR="00F32B1B" w:rsidRDefault="00F32B1B" w:rsidP="00F32B1B">
      <w:pPr>
        <w:jc w:val="both"/>
        <w:rPr>
          <w:rFonts w:ascii="Tahoma" w:hAnsi="Tahoma" w:cs="Tahoma"/>
          <w:sz w:val="20"/>
          <w:szCs w:val="20"/>
        </w:rPr>
      </w:pPr>
    </w:p>
    <w:p w:rsidR="00C50C59" w:rsidRDefault="00F32B1B" w:rsidP="00F32B1B">
      <w:pPr>
        <w:jc w:val="both"/>
        <w:rPr>
          <w:rFonts w:ascii="Tahoma" w:hAnsi="Tahoma" w:cs="Tahoma"/>
          <w:sz w:val="20"/>
          <w:szCs w:val="20"/>
        </w:rPr>
      </w:pPr>
      <w:r>
        <w:rPr>
          <w:rFonts w:ascii="Tahoma" w:hAnsi="Tahoma" w:cs="Tahoma"/>
          <w:sz w:val="20"/>
          <w:szCs w:val="20"/>
        </w:rPr>
        <w:t>Vnější vřetenové schodiště obíhá vnitřní tubus v pravidelném rytmu s podestami na nárožích a schodišťovými rameny na každé straně mezi podestami. Odlišná je úroveň při vstupu</w:t>
      </w:r>
      <w:r w:rsidR="00C50C59">
        <w:rPr>
          <w:rFonts w:ascii="Tahoma" w:hAnsi="Tahoma" w:cs="Tahoma"/>
          <w:sz w:val="20"/>
          <w:szCs w:val="20"/>
        </w:rPr>
        <w:t xml:space="preserve">, kde je ve volné části bez schodiště umístěn uzamykatelný vstup do spodní části vnitřního tubusu. Ve spodní části je provedena úprava pro ukotvení volných konců hadic. Další odlišnost proti běžnému podlaží věže se nachází v nejvyšší úrovni, kde schodiště navazuje na podestu, probíhající přes dvě a část třetí strany konstrukce. Z podesty je přístup za dvou stran do prostoru vnitřního tubusu v úrovni nosných dřevěných prvků pro umístění hadic. </w:t>
      </w:r>
    </w:p>
    <w:p w:rsidR="00C50C59" w:rsidRDefault="00C50C59" w:rsidP="00F32B1B">
      <w:pPr>
        <w:jc w:val="both"/>
        <w:rPr>
          <w:rFonts w:ascii="Tahoma" w:hAnsi="Tahoma" w:cs="Tahoma"/>
          <w:sz w:val="20"/>
          <w:szCs w:val="20"/>
        </w:rPr>
      </w:pPr>
    </w:p>
    <w:p w:rsidR="00C50C59" w:rsidRDefault="00C50C59" w:rsidP="00F32B1B">
      <w:pPr>
        <w:jc w:val="both"/>
        <w:rPr>
          <w:rFonts w:ascii="Tahoma" w:hAnsi="Tahoma" w:cs="Tahoma"/>
          <w:sz w:val="20"/>
          <w:szCs w:val="20"/>
        </w:rPr>
      </w:pPr>
      <w:r>
        <w:rPr>
          <w:rFonts w:ascii="Tahoma" w:hAnsi="Tahoma" w:cs="Tahoma"/>
          <w:sz w:val="20"/>
          <w:szCs w:val="20"/>
        </w:rPr>
        <w:t xml:space="preserve">Pro snadnější manipulaci s hadicemi zasahuje plocha podesty částečně do vnitřního tubusu, kde je hrana zajištěna zábradlím. </w:t>
      </w:r>
    </w:p>
    <w:p w:rsidR="00C50C59" w:rsidRDefault="00C50C59" w:rsidP="00F32B1B">
      <w:pPr>
        <w:jc w:val="both"/>
        <w:rPr>
          <w:rFonts w:ascii="Tahoma" w:hAnsi="Tahoma" w:cs="Tahoma"/>
          <w:sz w:val="20"/>
          <w:szCs w:val="20"/>
        </w:rPr>
      </w:pPr>
    </w:p>
    <w:p w:rsidR="00371BFF" w:rsidRDefault="00C50C59" w:rsidP="00F32B1B">
      <w:pPr>
        <w:jc w:val="both"/>
        <w:rPr>
          <w:rFonts w:ascii="Tahoma" w:hAnsi="Tahoma" w:cs="Tahoma"/>
          <w:sz w:val="20"/>
          <w:szCs w:val="20"/>
        </w:rPr>
      </w:pPr>
      <w:r>
        <w:rPr>
          <w:rFonts w:ascii="Tahoma" w:hAnsi="Tahoma" w:cs="Tahoma"/>
          <w:sz w:val="20"/>
          <w:szCs w:val="20"/>
        </w:rPr>
        <w:t>Konstrukce je v převažujícím rozsahu kovová, dřevěné prvky v</w:t>
      </w:r>
      <w:r w:rsidR="00371BFF">
        <w:rPr>
          <w:rFonts w:ascii="Tahoma" w:hAnsi="Tahoma" w:cs="Tahoma"/>
          <w:sz w:val="20"/>
          <w:szCs w:val="20"/>
        </w:rPr>
        <w:t xml:space="preserve"> provedení </w:t>
      </w:r>
      <w:r>
        <w:rPr>
          <w:rFonts w:ascii="Tahoma" w:hAnsi="Tahoma" w:cs="Tahoma"/>
          <w:sz w:val="20"/>
          <w:szCs w:val="20"/>
        </w:rPr>
        <w:t xml:space="preserve">svislých </w:t>
      </w:r>
      <w:r w:rsidR="00371BFF">
        <w:rPr>
          <w:rFonts w:ascii="Tahoma" w:hAnsi="Tahoma" w:cs="Tahoma"/>
          <w:sz w:val="20"/>
          <w:szCs w:val="20"/>
        </w:rPr>
        <w:t>prken, kotvených kolmo ke konstrukci,</w:t>
      </w:r>
      <w:r>
        <w:rPr>
          <w:rFonts w:ascii="Tahoma" w:hAnsi="Tahoma" w:cs="Tahoma"/>
          <w:sz w:val="20"/>
          <w:szCs w:val="20"/>
        </w:rPr>
        <w:t xml:space="preserve"> jsou použity na výplně obvodových stěn v rozsahu schodišťových ramen. Vnitřní tubus a vnější tubus v rozsahu nárožních podest je kryt tahokovem</w:t>
      </w:r>
      <w:r w:rsidR="00371BFF">
        <w:rPr>
          <w:rFonts w:ascii="Tahoma" w:hAnsi="Tahoma" w:cs="Tahoma"/>
          <w:sz w:val="20"/>
          <w:szCs w:val="20"/>
        </w:rPr>
        <w:t xml:space="preserve"> s tím, že pro vnitřní tubus je navržen tahokov s většími oky proti jemnějšímu vnějšímu tahokovu. </w:t>
      </w:r>
    </w:p>
    <w:p w:rsidR="00371BFF" w:rsidRDefault="00371BFF" w:rsidP="00F32B1B">
      <w:pPr>
        <w:jc w:val="both"/>
        <w:rPr>
          <w:rFonts w:ascii="Tahoma" w:hAnsi="Tahoma" w:cs="Tahoma"/>
          <w:sz w:val="20"/>
          <w:szCs w:val="20"/>
        </w:rPr>
      </w:pPr>
    </w:p>
    <w:p w:rsidR="00371BFF" w:rsidRDefault="00371BFF" w:rsidP="00F32B1B">
      <w:pPr>
        <w:jc w:val="both"/>
        <w:rPr>
          <w:rFonts w:ascii="Tahoma" w:hAnsi="Tahoma" w:cs="Tahoma"/>
          <w:sz w:val="20"/>
          <w:szCs w:val="20"/>
        </w:rPr>
      </w:pPr>
      <w:r>
        <w:rPr>
          <w:rFonts w:ascii="Tahoma" w:hAnsi="Tahoma" w:cs="Tahoma"/>
          <w:sz w:val="20"/>
          <w:szCs w:val="20"/>
        </w:rPr>
        <w:t xml:space="preserve">Dva druhy tahokovu s částečnou průhledností perforovanými plochami tvoří v kombinaci s částečně průhledným dřevěným zákrytem výrazný výtvarný prvek stavby, který se na jednotlivých stranách věže opakuje a v pravidelném rytmu se posouvá vzhůru. Výtvarnou stránku objektu doplňují obnažená diagonální ztužidla na rozích stavby v rozsahu podest. </w:t>
      </w:r>
    </w:p>
    <w:p w:rsidR="00371BFF" w:rsidRDefault="00371BFF" w:rsidP="00F32B1B">
      <w:pPr>
        <w:jc w:val="both"/>
        <w:rPr>
          <w:rFonts w:ascii="Tahoma" w:hAnsi="Tahoma" w:cs="Tahoma"/>
          <w:sz w:val="20"/>
          <w:szCs w:val="20"/>
        </w:rPr>
      </w:pPr>
    </w:p>
    <w:p w:rsidR="00371BFF" w:rsidRDefault="00371BFF" w:rsidP="00F32B1B">
      <w:pPr>
        <w:jc w:val="both"/>
        <w:rPr>
          <w:rFonts w:ascii="Tahoma" w:hAnsi="Tahoma" w:cs="Tahoma"/>
          <w:sz w:val="20"/>
          <w:szCs w:val="20"/>
        </w:rPr>
      </w:pPr>
    </w:p>
    <w:p w:rsidR="00C50C59" w:rsidRDefault="00C50C59" w:rsidP="00F32B1B">
      <w:pPr>
        <w:jc w:val="both"/>
        <w:rPr>
          <w:rFonts w:ascii="Tahoma" w:hAnsi="Tahoma" w:cs="Tahoma"/>
          <w:sz w:val="20"/>
          <w:szCs w:val="20"/>
        </w:rPr>
      </w:pPr>
    </w:p>
    <w:p w:rsidR="00AC0C43" w:rsidRDefault="00AC0C43" w:rsidP="002C777A">
      <w:pPr>
        <w:rPr>
          <w:rFonts w:ascii="Tahoma" w:hAnsi="Tahoma" w:cs="Tahoma"/>
          <w:sz w:val="20"/>
          <w:szCs w:val="20"/>
        </w:rPr>
      </w:pPr>
    </w:p>
    <w:p w:rsidR="00AC0C43" w:rsidRPr="00AC0C43" w:rsidRDefault="00AC0C43" w:rsidP="00AC0C43">
      <w:pPr>
        <w:jc w:val="both"/>
        <w:rPr>
          <w:rFonts w:ascii="Tahoma" w:hAnsi="Tahoma" w:cs="Tahoma"/>
          <w:b/>
          <w:u w:val="single"/>
        </w:rPr>
      </w:pPr>
      <w:r>
        <w:rPr>
          <w:rFonts w:ascii="Tahoma" w:hAnsi="Tahoma" w:cs="Tahoma"/>
          <w:b/>
          <w:u w:val="single"/>
        </w:rPr>
        <w:t xml:space="preserve">3. </w:t>
      </w:r>
      <w:r w:rsidR="00371BFF" w:rsidRPr="00371BFF">
        <w:rPr>
          <w:rFonts w:ascii="Tahoma" w:hAnsi="Tahoma" w:cs="Tahoma"/>
          <w:b/>
          <w:u w:val="single"/>
        </w:rPr>
        <w:t xml:space="preserve">Bezbariérové užívání stavby </w:t>
      </w:r>
    </w:p>
    <w:p w:rsidR="00885280" w:rsidRDefault="00885280" w:rsidP="002C777A">
      <w:pPr>
        <w:rPr>
          <w:rFonts w:ascii="Tahoma" w:hAnsi="Tahoma" w:cs="Tahoma"/>
          <w:sz w:val="20"/>
          <w:szCs w:val="20"/>
        </w:rPr>
      </w:pPr>
    </w:p>
    <w:p w:rsidR="00371BFF" w:rsidRDefault="00AC0C43" w:rsidP="002C777A">
      <w:pPr>
        <w:rPr>
          <w:rFonts w:ascii="Tahoma" w:hAnsi="Tahoma" w:cs="Tahoma"/>
          <w:sz w:val="20"/>
          <w:szCs w:val="20"/>
        </w:rPr>
      </w:pPr>
      <w:r>
        <w:rPr>
          <w:rFonts w:ascii="Tahoma" w:hAnsi="Tahoma" w:cs="Tahoma"/>
          <w:sz w:val="20"/>
          <w:szCs w:val="20"/>
        </w:rPr>
        <w:t xml:space="preserve">S ohledem na účel </w:t>
      </w:r>
      <w:r w:rsidR="00371BFF">
        <w:rPr>
          <w:rFonts w:ascii="Tahoma" w:hAnsi="Tahoma" w:cs="Tahoma"/>
          <w:sz w:val="20"/>
          <w:szCs w:val="20"/>
        </w:rPr>
        <w:t xml:space="preserve">stavby nepřipadá v úvahu. </w:t>
      </w:r>
    </w:p>
    <w:p w:rsidR="00371BFF" w:rsidRDefault="00371BFF" w:rsidP="002C777A">
      <w:pPr>
        <w:rPr>
          <w:rFonts w:ascii="Tahoma" w:hAnsi="Tahoma" w:cs="Tahoma"/>
          <w:sz w:val="20"/>
          <w:szCs w:val="20"/>
        </w:rPr>
      </w:pPr>
    </w:p>
    <w:p w:rsidR="00E62A99" w:rsidRDefault="00E62A99" w:rsidP="00E62A99">
      <w:pPr>
        <w:autoSpaceDE w:val="0"/>
        <w:autoSpaceDN w:val="0"/>
        <w:adjustRightInd w:val="0"/>
        <w:jc w:val="both"/>
        <w:rPr>
          <w:rFonts w:ascii="Tahoma" w:hAnsi="Tahoma" w:cs="Tahoma"/>
          <w:sz w:val="20"/>
          <w:szCs w:val="20"/>
        </w:rPr>
      </w:pPr>
    </w:p>
    <w:p w:rsidR="0041772A" w:rsidRDefault="0041772A" w:rsidP="00E62A99">
      <w:pPr>
        <w:autoSpaceDE w:val="0"/>
        <w:autoSpaceDN w:val="0"/>
        <w:adjustRightInd w:val="0"/>
        <w:jc w:val="both"/>
        <w:rPr>
          <w:rFonts w:ascii="Tahoma" w:hAnsi="Tahoma" w:cs="Tahoma"/>
          <w:sz w:val="20"/>
          <w:szCs w:val="20"/>
        </w:rPr>
      </w:pPr>
    </w:p>
    <w:p w:rsidR="00863F18" w:rsidRPr="00863F18" w:rsidRDefault="0041772A" w:rsidP="00863F18">
      <w:pPr>
        <w:jc w:val="both"/>
        <w:rPr>
          <w:rFonts w:ascii="Tahoma" w:hAnsi="Tahoma" w:cs="Tahoma"/>
          <w:b/>
          <w:u w:val="single"/>
        </w:rPr>
      </w:pPr>
      <w:r>
        <w:rPr>
          <w:rFonts w:ascii="Tahoma" w:hAnsi="Tahoma" w:cs="Tahoma"/>
          <w:b/>
          <w:u w:val="single"/>
        </w:rPr>
        <w:t xml:space="preserve">4. </w:t>
      </w:r>
      <w:r w:rsidR="00863F18" w:rsidRPr="00863F18">
        <w:rPr>
          <w:rFonts w:ascii="Tahoma" w:hAnsi="Tahoma" w:cs="Tahoma"/>
          <w:b/>
          <w:u w:val="single"/>
        </w:rPr>
        <w:t>Celkové provozní řešení, technologie výroby</w:t>
      </w:r>
    </w:p>
    <w:p w:rsidR="0041772A" w:rsidRDefault="0041772A" w:rsidP="002C777A">
      <w:pPr>
        <w:rPr>
          <w:rFonts w:ascii="Tahoma" w:hAnsi="Tahoma" w:cs="Tahoma"/>
          <w:sz w:val="20"/>
          <w:szCs w:val="20"/>
        </w:rPr>
      </w:pPr>
    </w:p>
    <w:p w:rsidR="00E53FDC" w:rsidRDefault="00863F18" w:rsidP="002C777A">
      <w:pPr>
        <w:rPr>
          <w:rFonts w:ascii="Tahoma" w:hAnsi="Tahoma" w:cs="Tahoma"/>
          <w:sz w:val="20"/>
          <w:szCs w:val="20"/>
        </w:rPr>
      </w:pPr>
      <w:r>
        <w:rPr>
          <w:rFonts w:ascii="Tahoma" w:hAnsi="Tahoma" w:cs="Tahoma"/>
          <w:sz w:val="20"/>
          <w:szCs w:val="20"/>
        </w:rPr>
        <w:t xml:space="preserve">Stavba tvoří dominantu areálu, ale není určena pro využití veřejností, hlavním účelem je sušení požárních hadic. K tomu je vybavena vrátkem, umístěným u vrchní podesty, kterým budou hadice dopravovány přes kladku, zavěšenou na nosníku pod zastřešením vnitřního tubusu. Koncovka kladky bude dvojitá, jako hák i jako koncovka požárních hadic pro snadné napojení. Ovládání vrátku bude možné od vstupu na terénu nebo u vrchní podesty, kde bude zavěšení hadic na dřevěné nosníky prováděno vždy manuálně. Kladka vrátku bude u zastřešení zajištěna koncovým vypínačem. Po </w:t>
      </w:r>
      <w:r>
        <w:rPr>
          <w:rFonts w:ascii="Tahoma" w:hAnsi="Tahoma" w:cs="Tahoma"/>
          <w:sz w:val="20"/>
          <w:szCs w:val="20"/>
        </w:rPr>
        <w:lastRenderedPageBreak/>
        <w:t xml:space="preserve">umístění hadice na dřevěný závěs budou volné konce </w:t>
      </w:r>
      <w:r w:rsidR="00E53FDC">
        <w:rPr>
          <w:rFonts w:ascii="Tahoma" w:hAnsi="Tahoma" w:cs="Tahoma"/>
          <w:sz w:val="20"/>
          <w:szCs w:val="20"/>
        </w:rPr>
        <w:t xml:space="preserve">u vstupu </w:t>
      </w:r>
      <w:r>
        <w:rPr>
          <w:rFonts w:ascii="Tahoma" w:hAnsi="Tahoma" w:cs="Tahoma"/>
          <w:sz w:val="20"/>
          <w:szCs w:val="20"/>
        </w:rPr>
        <w:t>zajištěny upínacími třmeny k stěně vnitřního tubusu</w:t>
      </w:r>
      <w:r w:rsidR="00E53FDC">
        <w:rPr>
          <w:rFonts w:ascii="Tahoma" w:hAnsi="Tahoma" w:cs="Tahoma"/>
          <w:sz w:val="20"/>
          <w:szCs w:val="20"/>
        </w:rPr>
        <w:t xml:space="preserve">. </w:t>
      </w:r>
    </w:p>
    <w:p w:rsidR="00E53FDC" w:rsidRDefault="00E53FDC" w:rsidP="002C777A">
      <w:pPr>
        <w:rPr>
          <w:rFonts w:ascii="Tahoma" w:hAnsi="Tahoma" w:cs="Tahoma"/>
          <w:sz w:val="20"/>
          <w:szCs w:val="20"/>
        </w:rPr>
      </w:pPr>
    </w:p>
    <w:p w:rsidR="00863F18" w:rsidRDefault="00E53FDC" w:rsidP="002C777A">
      <w:pPr>
        <w:rPr>
          <w:rFonts w:ascii="Tahoma" w:hAnsi="Tahoma" w:cs="Tahoma"/>
          <w:sz w:val="20"/>
          <w:szCs w:val="20"/>
        </w:rPr>
      </w:pPr>
      <w:r>
        <w:rPr>
          <w:rFonts w:ascii="Tahoma" w:hAnsi="Tahoma" w:cs="Tahoma"/>
          <w:sz w:val="20"/>
          <w:szCs w:val="20"/>
        </w:rPr>
        <w:t xml:space="preserve">S výjimkou ovládání vrátku bude stavba vybavena rozvody elektrické energie pro osvětlení, které bude rozmístěno pravidelně na podestách. Osvětlení bude ovládáno přepínací kombinací světelného čidla a vypínačů. Samostatně bude provedeno osvětlení spodní a vrchní části vnitřního tubusu, vždy s ovládáním schodišťovými vypínači. </w:t>
      </w:r>
    </w:p>
    <w:p w:rsidR="00DD6A0D" w:rsidRDefault="00DD6A0D" w:rsidP="002C777A">
      <w:pPr>
        <w:rPr>
          <w:rFonts w:ascii="Tahoma" w:hAnsi="Tahoma" w:cs="Tahoma"/>
          <w:sz w:val="20"/>
          <w:szCs w:val="20"/>
        </w:rPr>
      </w:pPr>
    </w:p>
    <w:p w:rsidR="00601522" w:rsidRDefault="00601522" w:rsidP="002C777A">
      <w:pPr>
        <w:rPr>
          <w:rFonts w:ascii="Tahoma" w:hAnsi="Tahoma" w:cs="Tahoma"/>
          <w:sz w:val="20"/>
          <w:szCs w:val="20"/>
        </w:rPr>
      </w:pPr>
    </w:p>
    <w:p w:rsidR="00E53FDC" w:rsidRPr="00E53FDC" w:rsidRDefault="0041772A" w:rsidP="00E53FDC">
      <w:pPr>
        <w:jc w:val="both"/>
        <w:rPr>
          <w:rFonts w:ascii="Tahoma" w:hAnsi="Tahoma" w:cs="Tahoma"/>
          <w:b/>
          <w:u w:val="single"/>
        </w:rPr>
      </w:pPr>
      <w:r>
        <w:rPr>
          <w:rFonts w:ascii="Tahoma" w:hAnsi="Tahoma" w:cs="Tahoma"/>
          <w:b/>
          <w:u w:val="single"/>
        </w:rPr>
        <w:t>5.</w:t>
      </w:r>
      <w:r w:rsidR="00E62A99">
        <w:rPr>
          <w:rFonts w:ascii="Tahoma" w:hAnsi="Tahoma" w:cs="Tahoma"/>
          <w:b/>
          <w:u w:val="single"/>
        </w:rPr>
        <w:t xml:space="preserve"> </w:t>
      </w:r>
      <w:r w:rsidR="00E53FDC" w:rsidRPr="00E53FDC">
        <w:rPr>
          <w:rFonts w:ascii="Tahoma" w:hAnsi="Tahoma" w:cs="Tahoma"/>
          <w:b/>
          <w:u w:val="single"/>
        </w:rPr>
        <w:t>Konstrukční a stavebně technické řešení a technické vlastnosti stavby</w:t>
      </w:r>
    </w:p>
    <w:p w:rsidR="00E62A99" w:rsidRPr="00E62A99" w:rsidRDefault="00E62A99" w:rsidP="00E62A99">
      <w:pPr>
        <w:jc w:val="both"/>
        <w:rPr>
          <w:rFonts w:ascii="Tahoma" w:hAnsi="Tahoma" w:cs="Tahoma"/>
          <w:b/>
          <w:u w:val="single"/>
        </w:rPr>
      </w:pPr>
    </w:p>
    <w:p w:rsidR="00E62A99" w:rsidRDefault="00E53FDC" w:rsidP="002C777A">
      <w:pPr>
        <w:rPr>
          <w:rFonts w:ascii="Tahoma" w:hAnsi="Tahoma" w:cs="Tahoma"/>
          <w:sz w:val="20"/>
          <w:szCs w:val="20"/>
        </w:rPr>
      </w:pPr>
      <w:r>
        <w:rPr>
          <w:rFonts w:ascii="Tahoma" w:hAnsi="Tahoma" w:cs="Tahoma"/>
          <w:sz w:val="20"/>
          <w:szCs w:val="20"/>
        </w:rPr>
        <w:t xml:space="preserve">Stavba je navržena s kovovou nosnou konstrukcí , založenou na železobetonové základové desce. Základním požadavkem je zajistit kompletní přípravu konstrukce v dílně včetně provedení povrchové úpravy zinkováním. Na stavbě bude probíhat výhradně montáž připravených dílů šroubovými spoji, je vyloučeno provádět spoje svařováním. Z toho důvodu připraví zhotovitel výrobní dokumentaci podle vlastní zvolené technologie a provozních možností zinkovny. Projektant si vyhrazuje právo být s technologickým postupem a výrobním návrhem seznámen před jeho zahájením a právo dát souhlas se zahájením výroby. </w:t>
      </w:r>
    </w:p>
    <w:p w:rsidR="00F6085A" w:rsidRDefault="00F6085A" w:rsidP="002C777A">
      <w:pPr>
        <w:rPr>
          <w:rFonts w:ascii="Tahoma" w:hAnsi="Tahoma" w:cs="Tahoma"/>
          <w:sz w:val="20"/>
          <w:szCs w:val="20"/>
        </w:rPr>
      </w:pPr>
    </w:p>
    <w:p w:rsidR="00F6085A" w:rsidRPr="00136E42" w:rsidRDefault="00F6085A" w:rsidP="002C777A">
      <w:pPr>
        <w:rPr>
          <w:rFonts w:ascii="Tahoma" w:hAnsi="Tahoma" w:cs="Tahoma"/>
          <w:sz w:val="20"/>
          <w:szCs w:val="20"/>
          <w:u w:val="single"/>
        </w:rPr>
      </w:pPr>
      <w:r w:rsidRPr="00136E42">
        <w:rPr>
          <w:rFonts w:ascii="Tahoma" w:hAnsi="Tahoma" w:cs="Tahoma"/>
          <w:sz w:val="20"/>
          <w:szCs w:val="20"/>
          <w:u w:val="single"/>
        </w:rPr>
        <w:t xml:space="preserve">Zemní práce a základy </w:t>
      </w:r>
    </w:p>
    <w:p w:rsidR="00E53FDC" w:rsidRDefault="00F6085A" w:rsidP="002C777A">
      <w:pPr>
        <w:rPr>
          <w:rFonts w:ascii="Tahoma" w:hAnsi="Tahoma" w:cs="Tahoma"/>
          <w:sz w:val="20"/>
          <w:szCs w:val="20"/>
        </w:rPr>
      </w:pPr>
      <w:r>
        <w:rPr>
          <w:rFonts w:ascii="Tahoma" w:hAnsi="Tahoma" w:cs="Tahoma"/>
          <w:sz w:val="20"/>
          <w:szCs w:val="20"/>
        </w:rPr>
        <w:t xml:space="preserve">Stavba je založena na železobetonové </w:t>
      </w:r>
      <w:r w:rsidR="004C036C">
        <w:rPr>
          <w:rFonts w:ascii="Tahoma" w:hAnsi="Tahoma" w:cs="Tahoma"/>
          <w:sz w:val="20"/>
          <w:szCs w:val="20"/>
        </w:rPr>
        <w:t xml:space="preserve">základové </w:t>
      </w:r>
      <w:r>
        <w:rPr>
          <w:rFonts w:ascii="Tahoma" w:hAnsi="Tahoma" w:cs="Tahoma"/>
          <w:sz w:val="20"/>
          <w:szCs w:val="20"/>
        </w:rPr>
        <w:t xml:space="preserve">desce </w:t>
      </w:r>
      <w:r w:rsidR="004C036C">
        <w:rPr>
          <w:rFonts w:ascii="Tahoma" w:hAnsi="Tahoma" w:cs="Tahoma"/>
          <w:sz w:val="20"/>
          <w:szCs w:val="20"/>
        </w:rPr>
        <w:t>tl. 700 mm. Vzhledem k tomu, že stávající konfigurace terénu je nevyhovující – převážná část základové plochy je v nižší úrovni, než je spodní líc základové desky – bude provedena úprava základové spáry vyrovnáním do roviny, zhutněním podkladu a vybetonováním do potřebné úrovně betonem s nižší pevností – C16/20. Je vyloučeno realizovat základovou desku na násypu!</w:t>
      </w:r>
    </w:p>
    <w:p w:rsidR="004C036C" w:rsidRDefault="004C036C" w:rsidP="002C777A">
      <w:pPr>
        <w:rPr>
          <w:rFonts w:ascii="Tahoma" w:hAnsi="Tahoma" w:cs="Tahoma"/>
          <w:sz w:val="20"/>
          <w:szCs w:val="20"/>
        </w:rPr>
      </w:pPr>
    </w:p>
    <w:p w:rsidR="004C036C" w:rsidRDefault="004C036C" w:rsidP="002C777A">
      <w:pPr>
        <w:rPr>
          <w:rFonts w:ascii="Tahoma" w:hAnsi="Tahoma" w:cs="Tahoma"/>
          <w:sz w:val="20"/>
          <w:szCs w:val="20"/>
        </w:rPr>
      </w:pPr>
      <w:r>
        <w:rPr>
          <w:rFonts w:ascii="Tahoma" w:hAnsi="Tahoma" w:cs="Tahoma"/>
          <w:sz w:val="20"/>
          <w:szCs w:val="20"/>
        </w:rPr>
        <w:t xml:space="preserve">Základová deska bude kotvena do podkladu 4 ks mikropilot délky min. 6 000 mm silnostěnnými trubkami </w:t>
      </w:r>
      <w:r w:rsidR="00136E42">
        <w:rPr>
          <w:rFonts w:ascii="Tahoma" w:hAnsi="Tahoma" w:cs="Tahoma"/>
          <w:sz w:val="20"/>
          <w:szCs w:val="20"/>
        </w:rPr>
        <w:t xml:space="preserve">Ø 105 mm s hlavicí, uloženou ve střední části desky s provařením k trubce mikropiloty po celém obvodu.  Základová deska bude vyztužena v souladu s projektovou částí 1.2 konstrukční část. </w:t>
      </w:r>
    </w:p>
    <w:p w:rsidR="00136E42" w:rsidRDefault="00136E42" w:rsidP="002C777A">
      <w:pPr>
        <w:rPr>
          <w:rFonts w:ascii="Tahoma" w:hAnsi="Tahoma" w:cs="Tahoma"/>
          <w:sz w:val="20"/>
          <w:szCs w:val="20"/>
        </w:rPr>
      </w:pPr>
    </w:p>
    <w:p w:rsidR="00136E42" w:rsidRDefault="00136E42" w:rsidP="002C777A">
      <w:pPr>
        <w:rPr>
          <w:rFonts w:ascii="Tahoma" w:hAnsi="Tahoma" w:cs="Tahoma"/>
          <w:sz w:val="20"/>
          <w:szCs w:val="20"/>
        </w:rPr>
      </w:pPr>
      <w:r>
        <w:rPr>
          <w:rFonts w:ascii="Tahoma" w:hAnsi="Tahoma" w:cs="Tahoma"/>
          <w:sz w:val="20"/>
          <w:szCs w:val="20"/>
        </w:rPr>
        <w:t xml:space="preserve">Základová deska má vrchní líc v úrovni -0,30. Do čisté podlahy bude proveden štěrkový podsyp s betonovou mazaninou, nášlapná vrstva bude provedena z keramické nenasákavé dlažby, alternativně lze provést betonovou mazaninu s povrchovou úpravou – podle rozhodnutí stavebníka. </w:t>
      </w:r>
    </w:p>
    <w:p w:rsidR="00136E42" w:rsidRDefault="00136E42" w:rsidP="002C777A">
      <w:pPr>
        <w:rPr>
          <w:rFonts w:ascii="Tahoma" w:hAnsi="Tahoma" w:cs="Tahoma"/>
          <w:sz w:val="20"/>
          <w:szCs w:val="20"/>
        </w:rPr>
      </w:pPr>
    </w:p>
    <w:p w:rsidR="00136E42" w:rsidRPr="00BD4458" w:rsidRDefault="00136E42" w:rsidP="002C777A">
      <w:pPr>
        <w:rPr>
          <w:rFonts w:ascii="Tahoma" w:hAnsi="Tahoma" w:cs="Tahoma"/>
          <w:sz w:val="20"/>
          <w:szCs w:val="20"/>
          <w:u w:val="single"/>
        </w:rPr>
      </w:pPr>
      <w:r w:rsidRPr="00BD4458">
        <w:rPr>
          <w:rFonts w:ascii="Tahoma" w:hAnsi="Tahoma" w:cs="Tahoma"/>
          <w:sz w:val="20"/>
          <w:szCs w:val="20"/>
          <w:u w:val="single"/>
        </w:rPr>
        <w:t>Vrchní stavba</w:t>
      </w:r>
    </w:p>
    <w:p w:rsidR="00406701" w:rsidRDefault="00136E42" w:rsidP="002C777A">
      <w:pPr>
        <w:rPr>
          <w:rFonts w:ascii="Tahoma" w:hAnsi="Tahoma" w:cs="Tahoma"/>
          <w:sz w:val="20"/>
          <w:szCs w:val="20"/>
        </w:rPr>
      </w:pPr>
      <w:r>
        <w:rPr>
          <w:rFonts w:ascii="Tahoma" w:hAnsi="Tahoma" w:cs="Tahoma"/>
          <w:sz w:val="20"/>
          <w:szCs w:val="20"/>
        </w:rPr>
        <w:t xml:space="preserve">Základními nosnými prvky stavby jsou sloupy vnitřního a vnějšího tubusu. V obou případech se jedná o uzavřený profil s čtvercovým průřezem 160/160/6, který je vodorovně spojován příčlemi stejného profilu a tloušťky ve svislém rastru po 1 500 mm, spodní rám je umístěn osově v úrovni 120 mm nad čistou podlahou. </w:t>
      </w:r>
      <w:r w:rsidR="00406701">
        <w:rPr>
          <w:rFonts w:ascii="Tahoma" w:hAnsi="Tahoma" w:cs="Tahoma"/>
          <w:sz w:val="20"/>
          <w:szCs w:val="20"/>
        </w:rPr>
        <w:t>Spoje mezi hlavními stojkami a vodorovnými příčlemi budou provedeny šroubově s funkcí částečného pevného spoje (částečný kloub), podrobněji viz statické posouzení. Podobně spoje svislých prvků budou navrženy ve výrobní dokumentaci podle rozměrových možností zinkovny – optimálním, ale problematickým řešením je provedení svislých sloupů v jednom celku bez napojování v délce 13,84, resp. 15,34 m.</w:t>
      </w:r>
    </w:p>
    <w:p w:rsidR="00406701" w:rsidRDefault="00406701" w:rsidP="002C777A">
      <w:pPr>
        <w:rPr>
          <w:rFonts w:ascii="Tahoma" w:hAnsi="Tahoma" w:cs="Tahoma"/>
          <w:sz w:val="20"/>
          <w:szCs w:val="20"/>
        </w:rPr>
      </w:pPr>
    </w:p>
    <w:p w:rsidR="00867E2C" w:rsidRDefault="00406701" w:rsidP="002C777A">
      <w:pPr>
        <w:rPr>
          <w:rFonts w:ascii="Tahoma" w:hAnsi="Tahoma" w:cs="Tahoma"/>
          <w:sz w:val="20"/>
          <w:szCs w:val="20"/>
        </w:rPr>
      </w:pPr>
      <w:r>
        <w:rPr>
          <w:rFonts w:ascii="Tahoma" w:hAnsi="Tahoma" w:cs="Tahoma"/>
          <w:sz w:val="20"/>
          <w:szCs w:val="20"/>
        </w:rPr>
        <w:t>Prostorová tuhost konstrukce je dána kombinací částečně tuhých spojů příčníků a sloupů a diagonálních ztužidel. Diagonální ztužidla jsou navržena z ocelové kulatiny Ø16</w:t>
      </w:r>
      <w:r w:rsidR="00867E2C">
        <w:rPr>
          <w:rFonts w:ascii="Tahoma" w:hAnsi="Tahoma" w:cs="Tahoma"/>
          <w:sz w:val="20"/>
          <w:szCs w:val="20"/>
        </w:rPr>
        <w:t>. Ve vnitřním tubusu budou diagonály osazeny v plném rozsahu ve všech polích, u vnějšího tubusu budou osazena vždy na rohu stavby. Všechna diagonální ztužidla budou opatřena napínacím šroubením, ke konstrukci stavby budou připojena přes čepy Ø 20 v kotevním plechu, který bude součástí sloupů, popř. vodorovných příčlí.</w:t>
      </w:r>
    </w:p>
    <w:p w:rsidR="00867E2C" w:rsidRDefault="00867E2C" w:rsidP="002C777A">
      <w:pPr>
        <w:rPr>
          <w:rFonts w:ascii="Tahoma" w:hAnsi="Tahoma" w:cs="Tahoma"/>
          <w:sz w:val="20"/>
          <w:szCs w:val="20"/>
        </w:rPr>
      </w:pPr>
    </w:p>
    <w:p w:rsidR="00867E2C" w:rsidRDefault="00867E2C" w:rsidP="002C777A">
      <w:pPr>
        <w:rPr>
          <w:rFonts w:ascii="Tahoma" w:hAnsi="Tahoma" w:cs="Tahoma"/>
          <w:sz w:val="20"/>
          <w:szCs w:val="20"/>
        </w:rPr>
      </w:pPr>
      <w:r>
        <w:rPr>
          <w:rFonts w:ascii="Tahoma" w:hAnsi="Tahoma" w:cs="Tahoma"/>
          <w:sz w:val="20"/>
          <w:szCs w:val="20"/>
        </w:rPr>
        <w:t xml:space="preserve">Pravidelná skladba nosné konstrukce bude upravena ve spodní části stavby z důvodu provedení vstupu do vnitřního tubusu a podobně tomu bude ve vrchní části stavby nad ochozem, kde bude konstrukce provedena atypicky z důvodu zajištění vstupu a osazení vybavení. Vždy však bude zachován základní princip nosných sloupů a vodorovných příčlí. </w:t>
      </w:r>
    </w:p>
    <w:p w:rsidR="00867E2C" w:rsidRDefault="00867E2C" w:rsidP="002C777A">
      <w:pPr>
        <w:rPr>
          <w:rFonts w:ascii="Tahoma" w:hAnsi="Tahoma" w:cs="Tahoma"/>
          <w:sz w:val="20"/>
          <w:szCs w:val="20"/>
        </w:rPr>
      </w:pPr>
    </w:p>
    <w:p w:rsidR="00BD4458" w:rsidRDefault="00867E2C" w:rsidP="002C777A">
      <w:pPr>
        <w:rPr>
          <w:rFonts w:ascii="Tahoma" w:hAnsi="Tahoma" w:cs="Tahoma"/>
          <w:sz w:val="20"/>
          <w:szCs w:val="20"/>
        </w:rPr>
      </w:pPr>
      <w:r>
        <w:rPr>
          <w:rFonts w:ascii="Tahoma" w:hAnsi="Tahoma" w:cs="Tahoma"/>
          <w:sz w:val="20"/>
          <w:szCs w:val="20"/>
        </w:rPr>
        <w:lastRenderedPageBreak/>
        <w:t>Schodiště budou provedena s nosními bočními schodnicemi z kovových výpalků</w:t>
      </w:r>
      <w:r w:rsidR="00BD4458">
        <w:rPr>
          <w:rFonts w:ascii="Tahoma" w:hAnsi="Tahoma" w:cs="Tahoma"/>
          <w:sz w:val="20"/>
          <w:szCs w:val="20"/>
        </w:rPr>
        <w:t xml:space="preserve">, které budou šroubově připevněny k nosné konstrukci stavby. Schodišťové stupně budou provedeny z pozinkovaných rámů z úhelníků a výplní roštem z ploché oceli 30/3 a kulatiny. Stejně budou provedeny i podesty a vrchní obvodová plocha – podesta, kde bude nutné konstrukci doplnit o podpěrné prvky. Všechna schodiště budou po vnější straně opatřena kovovým madlem, připevněným šroubově do konstrukce vnějšího tubusu. </w:t>
      </w:r>
      <w:r w:rsidR="001A2DBF">
        <w:rPr>
          <w:rFonts w:ascii="Tahoma" w:hAnsi="Tahoma" w:cs="Tahoma"/>
          <w:sz w:val="20"/>
          <w:szCs w:val="20"/>
        </w:rPr>
        <w:t>Na vrchní obvodové podestě zajišťuje funkci madla vrchní obvodový nosný rám konstrukce</w:t>
      </w:r>
      <w:r w:rsidR="00CD0FC9">
        <w:rPr>
          <w:rFonts w:ascii="Tahoma" w:hAnsi="Tahoma" w:cs="Tahoma"/>
          <w:sz w:val="20"/>
          <w:szCs w:val="20"/>
        </w:rPr>
        <w:t xml:space="preserve">. </w:t>
      </w:r>
    </w:p>
    <w:p w:rsidR="00BD4458" w:rsidRDefault="00BD4458" w:rsidP="002C777A">
      <w:pPr>
        <w:rPr>
          <w:rFonts w:ascii="Tahoma" w:hAnsi="Tahoma" w:cs="Tahoma"/>
          <w:sz w:val="20"/>
          <w:szCs w:val="20"/>
        </w:rPr>
      </w:pPr>
    </w:p>
    <w:p w:rsidR="00867E2C" w:rsidRDefault="00BD4458" w:rsidP="002C777A">
      <w:pPr>
        <w:rPr>
          <w:rFonts w:ascii="Tahoma" w:hAnsi="Tahoma" w:cs="Tahoma"/>
          <w:sz w:val="20"/>
          <w:szCs w:val="20"/>
        </w:rPr>
      </w:pPr>
      <w:r>
        <w:rPr>
          <w:rFonts w:ascii="Tahoma" w:hAnsi="Tahoma" w:cs="Tahoma"/>
          <w:sz w:val="20"/>
          <w:szCs w:val="20"/>
        </w:rPr>
        <w:t xml:space="preserve">Veškeré výplně s výjimkou plochy na vnějším líci schodišťových ramen budou kryty tahokovem. Desky tahokovu budou kotveny do úhelníkového rámu s provařením tak, aby byla zajištěna řádná funkce bezpečné výplně zábradlí. </w:t>
      </w:r>
      <w:r w:rsidR="00EE5AAE">
        <w:rPr>
          <w:rFonts w:ascii="Tahoma" w:hAnsi="Tahoma" w:cs="Tahoma"/>
          <w:sz w:val="20"/>
          <w:szCs w:val="20"/>
        </w:rPr>
        <w:t xml:space="preserve">Do připravených otvorů budou rámy s výplní tahokovem osazeny a připevněny šroubovým spojem. Zhotovitel nabídne druh tahokovu pro vnější a vnitřní výplň tubusů, kterou projektant odsouhlasí. Při výrobě je zásadní zachovat orientaci desek tahokovu. Při horizontálním či vertikálním převrácení se zásadně mění průhled konstrukcí a takto pro vedenou výplň není možné akceptovat. </w:t>
      </w:r>
    </w:p>
    <w:p w:rsidR="00BD4458" w:rsidRDefault="00BD4458" w:rsidP="002C777A">
      <w:pPr>
        <w:rPr>
          <w:rFonts w:ascii="Tahoma" w:hAnsi="Tahoma" w:cs="Tahoma"/>
          <w:sz w:val="20"/>
          <w:szCs w:val="20"/>
        </w:rPr>
      </w:pPr>
    </w:p>
    <w:p w:rsidR="00BD4458" w:rsidRDefault="009142F7" w:rsidP="002C777A">
      <w:pPr>
        <w:rPr>
          <w:rFonts w:ascii="Tahoma" w:hAnsi="Tahoma" w:cs="Tahoma"/>
          <w:sz w:val="20"/>
          <w:szCs w:val="20"/>
        </w:rPr>
      </w:pPr>
      <w:r>
        <w:rPr>
          <w:rFonts w:ascii="Tahoma" w:hAnsi="Tahoma" w:cs="Tahoma"/>
          <w:sz w:val="20"/>
          <w:szCs w:val="20"/>
        </w:rPr>
        <w:t xml:space="preserve">Dřevěná výplň je určena pro </w:t>
      </w:r>
      <w:r w:rsidR="001E03C2">
        <w:rPr>
          <w:rFonts w:ascii="Tahoma" w:hAnsi="Tahoma" w:cs="Tahoma"/>
          <w:sz w:val="20"/>
          <w:szCs w:val="20"/>
        </w:rPr>
        <w:t xml:space="preserve">bezpečné </w:t>
      </w:r>
      <w:r>
        <w:rPr>
          <w:rFonts w:ascii="Tahoma" w:hAnsi="Tahoma" w:cs="Tahoma"/>
          <w:sz w:val="20"/>
          <w:szCs w:val="20"/>
        </w:rPr>
        <w:t xml:space="preserve">zajištění schodišťového </w:t>
      </w:r>
      <w:r w:rsidR="001E03C2">
        <w:rPr>
          <w:rFonts w:ascii="Tahoma" w:hAnsi="Tahoma" w:cs="Tahoma"/>
          <w:sz w:val="20"/>
          <w:szCs w:val="20"/>
        </w:rPr>
        <w:t xml:space="preserve">prostoru, ale i jako výtvarný kontrast fasády s kovovou konstrukcí nosné části. Dřevěné výplně z fošen 150/30 budou ukotveny šrouby do připravených pozic tak, že vždy zahrnují plnou plochu zábradlí schodišťového ramene a dále jsouz protaženy  k vodorovné příčli v úrovni spodní podesty. Úprava vytváří efekt odlišných lichoběžníkových ploch, které se opakují v různých výškách po obvodu stavby. </w:t>
      </w:r>
    </w:p>
    <w:p w:rsidR="00BD4458" w:rsidRDefault="00BD4458" w:rsidP="002C777A">
      <w:pPr>
        <w:rPr>
          <w:rFonts w:ascii="Tahoma" w:hAnsi="Tahoma" w:cs="Tahoma"/>
          <w:sz w:val="20"/>
          <w:szCs w:val="20"/>
        </w:rPr>
      </w:pPr>
    </w:p>
    <w:p w:rsidR="00136E42" w:rsidRDefault="001A2DBF" w:rsidP="002C777A">
      <w:pPr>
        <w:rPr>
          <w:rFonts w:ascii="Tahoma" w:hAnsi="Tahoma" w:cs="Tahoma"/>
          <w:sz w:val="20"/>
          <w:szCs w:val="20"/>
        </w:rPr>
      </w:pPr>
      <w:r>
        <w:rPr>
          <w:rFonts w:ascii="Tahoma" w:hAnsi="Tahoma" w:cs="Tahoma"/>
          <w:sz w:val="20"/>
          <w:szCs w:val="20"/>
        </w:rPr>
        <w:t>Zastřešení</w:t>
      </w:r>
    </w:p>
    <w:p w:rsidR="001A2DBF" w:rsidRDefault="001A2DBF" w:rsidP="002C777A">
      <w:pPr>
        <w:rPr>
          <w:rFonts w:ascii="Tahoma" w:hAnsi="Tahoma" w:cs="Tahoma"/>
          <w:sz w:val="20"/>
          <w:szCs w:val="20"/>
        </w:rPr>
      </w:pPr>
      <w:r>
        <w:rPr>
          <w:rFonts w:ascii="Tahoma" w:hAnsi="Tahoma" w:cs="Tahoma"/>
          <w:sz w:val="20"/>
          <w:szCs w:val="20"/>
        </w:rPr>
        <w:t xml:space="preserve">Střecha je řešena jednoduchá s nosnou konstrukcí z fošen 150/30 nastojato osazených v úrovni vrchního rámu vnitřního tubusu, ke kterému jsou šroubově kotveny. Vlastní střešní konstrukci tvoří dřevěný záklop nosného roštu z fošen a plechová krytina se svislým přesahem přes dřevěný rošt. </w:t>
      </w:r>
    </w:p>
    <w:p w:rsidR="00136E42" w:rsidRDefault="00136E42" w:rsidP="002C777A">
      <w:pPr>
        <w:rPr>
          <w:rFonts w:ascii="Tahoma" w:hAnsi="Tahoma" w:cs="Tahoma"/>
          <w:sz w:val="20"/>
          <w:szCs w:val="20"/>
        </w:rPr>
      </w:pPr>
    </w:p>
    <w:p w:rsidR="00136E42" w:rsidRDefault="00CD0FC9" w:rsidP="002C777A">
      <w:pPr>
        <w:rPr>
          <w:rFonts w:ascii="Tahoma" w:hAnsi="Tahoma" w:cs="Tahoma"/>
          <w:sz w:val="20"/>
          <w:szCs w:val="20"/>
        </w:rPr>
      </w:pPr>
      <w:r>
        <w:rPr>
          <w:rFonts w:ascii="Tahoma" w:hAnsi="Tahoma" w:cs="Tahoma"/>
          <w:sz w:val="20"/>
          <w:szCs w:val="20"/>
        </w:rPr>
        <w:t>xxxxxxxxxxxxxxxxxxxxxx</w:t>
      </w:r>
    </w:p>
    <w:p w:rsidR="00E53FDC" w:rsidRDefault="00136E42" w:rsidP="002C777A">
      <w:pPr>
        <w:rPr>
          <w:rFonts w:ascii="Tahoma" w:hAnsi="Tahoma" w:cs="Tahoma"/>
          <w:sz w:val="20"/>
          <w:szCs w:val="20"/>
        </w:rPr>
      </w:pPr>
      <w:r>
        <w:rPr>
          <w:rFonts w:ascii="Tahoma" w:hAnsi="Tahoma" w:cs="Tahoma"/>
          <w:sz w:val="20"/>
          <w:szCs w:val="20"/>
        </w:rPr>
        <w:t xml:space="preserve">  rastrui </w:t>
      </w:r>
    </w:p>
    <w:p w:rsidR="00136E42" w:rsidRDefault="00136E42" w:rsidP="002C777A">
      <w:pPr>
        <w:rPr>
          <w:rFonts w:ascii="Tahoma" w:hAnsi="Tahoma" w:cs="Tahoma"/>
          <w:sz w:val="20"/>
          <w:szCs w:val="20"/>
        </w:rPr>
      </w:pPr>
    </w:p>
    <w:p w:rsidR="00136E42" w:rsidRDefault="00136E42" w:rsidP="002C777A">
      <w:pPr>
        <w:rPr>
          <w:rFonts w:ascii="Tahoma" w:hAnsi="Tahoma" w:cs="Tahoma"/>
          <w:sz w:val="20"/>
          <w:szCs w:val="20"/>
        </w:rPr>
      </w:pPr>
    </w:p>
    <w:p w:rsidR="00136E42" w:rsidRDefault="00136E42" w:rsidP="002C777A">
      <w:pPr>
        <w:rPr>
          <w:rFonts w:ascii="Tahoma" w:hAnsi="Tahoma" w:cs="Tahoma"/>
          <w:sz w:val="20"/>
          <w:szCs w:val="20"/>
        </w:rPr>
      </w:pPr>
    </w:p>
    <w:p w:rsidR="00E53FDC" w:rsidRDefault="00E53FDC" w:rsidP="002C777A">
      <w:pPr>
        <w:rPr>
          <w:rFonts w:ascii="Tahoma" w:hAnsi="Tahoma" w:cs="Tahoma"/>
          <w:sz w:val="20"/>
          <w:szCs w:val="20"/>
        </w:rPr>
      </w:pPr>
    </w:p>
    <w:p w:rsidR="00C434F5" w:rsidRDefault="00C434F5" w:rsidP="002C777A">
      <w:pPr>
        <w:rPr>
          <w:rFonts w:ascii="Tahoma" w:hAnsi="Tahoma" w:cs="Tahoma"/>
          <w:sz w:val="20"/>
          <w:szCs w:val="20"/>
        </w:rPr>
      </w:pPr>
      <w:r>
        <w:rPr>
          <w:rFonts w:ascii="Tahoma" w:hAnsi="Tahoma" w:cs="Tahoma"/>
          <w:sz w:val="20"/>
          <w:szCs w:val="20"/>
        </w:rPr>
        <w:t xml:space="preserve">Splaškovou kanalizaci tvoří Stoka 1, kterou je objekt SO-A napojen na veřejnou kanalizační síť a Stoka 2, kterou je na veřejnou kanalizační síť napojen objekt SO-B. </w:t>
      </w:r>
    </w:p>
    <w:p w:rsidR="00E62A99" w:rsidRDefault="00E62A99" w:rsidP="002C777A">
      <w:pPr>
        <w:rPr>
          <w:rFonts w:ascii="Tahoma" w:hAnsi="Tahoma" w:cs="Tahoma"/>
          <w:sz w:val="20"/>
          <w:szCs w:val="20"/>
        </w:rPr>
      </w:pPr>
    </w:p>
    <w:p w:rsidR="00C434F5" w:rsidRDefault="00C434F5" w:rsidP="002C777A">
      <w:pPr>
        <w:rPr>
          <w:rFonts w:ascii="Tahoma" w:hAnsi="Tahoma" w:cs="Tahoma"/>
          <w:sz w:val="20"/>
          <w:szCs w:val="20"/>
        </w:rPr>
      </w:pPr>
      <w:r>
        <w:rPr>
          <w:rFonts w:ascii="Tahoma" w:hAnsi="Tahoma" w:cs="Tahoma"/>
          <w:sz w:val="20"/>
          <w:szCs w:val="20"/>
        </w:rPr>
        <w:t xml:space="preserve">Veřejná kanalizace je vedena v Sokolské ulici podél hranice areálu, kterou v místě tvoří obvodová konstrukce objektu SO-A. v souladu s požadavkem provozovatele je napojení navrženo mimo stávající kanalizační šachty a v rámci napojení nebudou nové kanalizační šachty na veřejné kanalizaci ani zřizovány. Navržené kanalizační přípojky jsou o světlosti DN 200, více než kapacita potrubí byla uvedená světlost navržena s ohledem na nepřístupné napojení mimo šachtu jako rezerva pro případ zanesení či ucpání. Z hlediska kapacity pro odvedení splaškových vod je zvolená světlost předimenzovaná. </w:t>
      </w:r>
    </w:p>
    <w:p w:rsidR="00A47BB7" w:rsidRDefault="00A47BB7" w:rsidP="002C777A">
      <w:pPr>
        <w:rPr>
          <w:rFonts w:ascii="Tahoma" w:hAnsi="Tahoma" w:cs="Tahoma"/>
          <w:sz w:val="20"/>
          <w:szCs w:val="20"/>
        </w:rPr>
      </w:pPr>
    </w:p>
    <w:p w:rsidR="00A47BB7" w:rsidRDefault="00A47BB7" w:rsidP="002C777A">
      <w:pPr>
        <w:rPr>
          <w:rFonts w:ascii="Tahoma" w:hAnsi="Tahoma" w:cs="Tahoma"/>
          <w:sz w:val="20"/>
          <w:szCs w:val="20"/>
        </w:rPr>
      </w:pPr>
      <w:r>
        <w:rPr>
          <w:rFonts w:ascii="Tahoma" w:hAnsi="Tahoma" w:cs="Tahoma"/>
          <w:sz w:val="20"/>
          <w:szCs w:val="20"/>
        </w:rPr>
        <w:t xml:space="preserve">Stoka 1 má délku necelých 5 m a je položena v poměrně značném sklonu téměř 11 %. Důvodem je skutečnost, že vnitřní kanalizace v objektu SO-A je napojena na přípojku ve střední části uličního průčelí, podél kterého je veřejná kanalizace vedena. Jak bylo uvedeno, přípojka je napojena mimo kanalizační šachtu, nejbližším místem pro čištění je čistící kus v revizní šachtě v I. NP objektu nedaleko od obvodové konstrukce. Vzdálenost od čistícího kusu k napojení přípojky do veřejné kanalizace je asi 7,5 m. </w:t>
      </w:r>
    </w:p>
    <w:p w:rsidR="00A47BB7" w:rsidRDefault="00A47BB7" w:rsidP="002C777A">
      <w:pPr>
        <w:rPr>
          <w:rFonts w:ascii="Tahoma" w:hAnsi="Tahoma" w:cs="Tahoma"/>
          <w:sz w:val="20"/>
          <w:szCs w:val="20"/>
        </w:rPr>
      </w:pPr>
    </w:p>
    <w:p w:rsidR="00A47BB7" w:rsidRDefault="00A47BB7" w:rsidP="002C777A">
      <w:pPr>
        <w:rPr>
          <w:rFonts w:ascii="Tahoma" w:hAnsi="Tahoma" w:cs="Tahoma"/>
          <w:sz w:val="20"/>
          <w:szCs w:val="20"/>
        </w:rPr>
      </w:pPr>
      <w:r>
        <w:rPr>
          <w:rFonts w:ascii="Tahoma" w:hAnsi="Tahoma" w:cs="Tahoma"/>
          <w:sz w:val="20"/>
          <w:szCs w:val="20"/>
        </w:rPr>
        <w:t>Stoka 2 zajišťuje napojení objektu SO-B, který je umístěn v severní části areálu. Na rozdíl od Stoky 1 je na Stoce 2 navržena u vývodu ležaté vnitřní kanalizace šachta, umístěná asi 1,5 m od obvodového zdiva stavby</w:t>
      </w:r>
      <w:r w:rsidR="00E66685">
        <w:rPr>
          <w:rFonts w:ascii="Tahoma" w:hAnsi="Tahoma" w:cs="Tahoma"/>
          <w:sz w:val="20"/>
          <w:szCs w:val="20"/>
        </w:rPr>
        <w:t>, ležatá kanalizace je do této šachty zaústěna</w:t>
      </w:r>
      <w:r>
        <w:rPr>
          <w:rFonts w:ascii="Tahoma" w:hAnsi="Tahoma" w:cs="Tahoma"/>
          <w:sz w:val="20"/>
          <w:szCs w:val="20"/>
        </w:rPr>
        <w:t xml:space="preserve">. </w:t>
      </w:r>
    </w:p>
    <w:p w:rsidR="00E66685" w:rsidRDefault="00E66685" w:rsidP="002C777A">
      <w:pPr>
        <w:rPr>
          <w:rFonts w:ascii="Tahoma" w:hAnsi="Tahoma" w:cs="Tahoma"/>
          <w:sz w:val="20"/>
          <w:szCs w:val="20"/>
        </w:rPr>
      </w:pPr>
    </w:p>
    <w:p w:rsidR="00E66685" w:rsidRDefault="00E66685" w:rsidP="002C777A">
      <w:pPr>
        <w:rPr>
          <w:rFonts w:ascii="Tahoma" w:hAnsi="Tahoma" w:cs="Tahoma"/>
          <w:sz w:val="20"/>
          <w:szCs w:val="20"/>
        </w:rPr>
      </w:pPr>
      <w:r>
        <w:rPr>
          <w:rFonts w:ascii="Tahoma" w:hAnsi="Tahoma" w:cs="Tahoma"/>
          <w:sz w:val="20"/>
          <w:szCs w:val="20"/>
        </w:rPr>
        <w:t xml:space="preserve">Od šachty je Stoka 2 vedena přímým směrem k veřejné kanalizaci v Sokolské ulici s tím, že je přednostně využita trasa, vedená v nezpevněném terénu se zatravněním a sadovými úpravami. Pouze </w:t>
      </w:r>
      <w:r>
        <w:rPr>
          <w:rFonts w:ascii="Tahoma" w:hAnsi="Tahoma" w:cs="Tahoma"/>
          <w:sz w:val="20"/>
          <w:szCs w:val="20"/>
        </w:rPr>
        <w:lastRenderedPageBreak/>
        <w:t xml:space="preserve">úsek v délce asi 12m od šachty je veden v nově navrženém chodníku, protože jiná varianta napojení nepřipadá v úvahu. Celková délka trasy od šachty k napojení do veřejné kanalizace je 37,4 m. Na rozdíl od Stoky 1 je s ohledem na úroveň založení objektu SO-B a úroveň uložení stávající kanalizace Stoka 2 vedena ve sklonu 2,1%, potrubí je o světlosti DN 200, stejně jako v předchozím případě z důvodu eliminace případných poruch a jejich nedostupnosti je světlost s ohledem na požadovanou kapacitu převáděných splaškových vod předimenzována.  </w:t>
      </w:r>
    </w:p>
    <w:p w:rsidR="00A47BB7" w:rsidRDefault="00A47BB7" w:rsidP="002C777A">
      <w:pPr>
        <w:rPr>
          <w:rFonts w:ascii="Tahoma" w:hAnsi="Tahoma" w:cs="Tahoma"/>
          <w:sz w:val="20"/>
          <w:szCs w:val="20"/>
        </w:rPr>
      </w:pPr>
    </w:p>
    <w:p w:rsidR="00B51E7D" w:rsidRPr="002802F2" w:rsidRDefault="00B51E7D" w:rsidP="002C777A">
      <w:pPr>
        <w:rPr>
          <w:rFonts w:ascii="Tahoma" w:hAnsi="Tahoma" w:cs="Tahoma"/>
          <w:sz w:val="20"/>
          <w:szCs w:val="20"/>
          <w:u w:val="single"/>
        </w:rPr>
      </w:pPr>
      <w:r w:rsidRPr="002802F2">
        <w:rPr>
          <w:rFonts w:ascii="Tahoma" w:hAnsi="Tahoma" w:cs="Tahoma"/>
          <w:sz w:val="20"/>
          <w:szCs w:val="20"/>
          <w:u w:val="single"/>
        </w:rPr>
        <w:t xml:space="preserve">Objekty na kanalizační </w:t>
      </w:r>
      <w:r w:rsidR="002802F2" w:rsidRPr="002802F2">
        <w:rPr>
          <w:rFonts w:ascii="Tahoma" w:hAnsi="Tahoma" w:cs="Tahoma"/>
          <w:sz w:val="20"/>
          <w:szCs w:val="20"/>
          <w:u w:val="single"/>
        </w:rPr>
        <w:t>síti</w:t>
      </w:r>
    </w:p>
    <w:p w:rsidR="002802F2" w:rsidRDefault="002802F2" w:rsidP="002C777A">
      <w:pPr>
        <w:rPr>
          <w:rFonts w:ascii="Tahoma" w:hAnsi="Tahoma" w:cs="Tahoma"/>
          <w:sz w:val="20"/>
          <w:szCs w:val="20"/>
        </w:rPr>
      </w:pPr>
    </w:p>
    <w:p w:rsidR="008537BC" w:rsidRDefault="008537BC" w:rsidP="002C777A">
      <w:pPr>
        <w:rPr>
          <w:rFonts w:ascii="Tahoma" w:hAnsi="Tahoma" w:cs="Tahoma"/>
          <w:sz w:val="20"/>
          <w:szCs w:val="20"/>
        </w:rPr>
      </w:pPr>
      <w:r>
        <w:rPr>
          <w:rFonts w:ascii="Tahoma" w:hAnsi="Tahoma" w:cs="Tahoma"/>
          <w:sz w:val="20"/>
          <w:szCs w:val="20"/>
        </w:rPr>
        <w:t>Kanalizační šacht</w:t>
      </w:r>
      <w:r w:rsidR="00E66685">
        <w:rPr>
          <w:rFonts w:ascii="Tahoma" w:hAnsi="Tahoma" w:cs="Tahoma"/>
          <w:sz w:val="20"/>
          <w:szCs w:val="20"/>
        </w:rPr>
        <w:t>a</w:t>
      </w:r>
      <w:r>
        <w:rPr>
          <w:rFonts w:ascii="Tahoma" w:hAnsi="Tahoma" w:cs="Tahoma"/>
          <w:sz w:val="20"/>
          <w:szCs w:val="20"/>
        </w:rPr>
        <w:t xml:space="preserve"> </w:t>
      </w:r>
    </w:p>
    <w:p w:rsidR="00AC433B" w:rsidRDefault="008537BC" w:rsidP="002C777A">
      <w:pPr>
        <w:rPr>
          <w:rFonts w:ascii="Tahoma" w:hAnsi="Tahoma" w:cs="Tahoma"/>
          <w:sz w:val="20"/>
          <w:szCs w:val="20"/>
        </w:rPr>
      </w:pPr>
      <w:r>
        <w:rPr>
          <w:rFonts w:ascii="Tahoma" w:hAnsi="Tahoma" w:cs="Tahoma"/>
          <w:sz w:val="20"/>
          <w:szCs w:val="20"/>
        </w:rPr>
        <w:t>Navržen</w:t>
      </w:r>
      <w:r w:rsidR="00E66685">
        <w:rPr>
          <w:rFonts w:ascii="Tahoma" w:hAnsi="Tahoma" w:cs="Tahoma"/>
          <w:sz w:val="20"/>
          <w:szCs w:val="20"/>
        </w:rPr>
        <w:t>a</w:t>
      </w:r>
      <w:r>
        <w:rPr>
          <w:rFonts w:ascii="Tahoma" w:hAnsi="Tahoma" w:cs="Tahoma"/>
          <w:sz w:val="20"/>
          <w:szCs w:val="20"/>
        </w:rPr>
        <w:t xml:space="preserve"> j</w:t>
      </w:r>
      <w:r w:rsidR="00E66685">
        <w:rPr>
          <w:rFonts w:ascii="Tahoma" w:hAnsi="Tahoma" w:cs="Tahoma"/>
          <w:sz w:val="20"/>
          <w:szCs w:val="20"/>
        </w:rPr>
        <w:t>e</w:t>
      </w:r>
      <w:r>
        <w:rPr>
          <w:rFonts w:ascii="Tahoma" w:hAnsi="Tahoma" w:cs="Tahoma"/>
          <w:sz w:val="20"/>
          <w:szCs w:val="20"/>
        </w:rPr>
        <w:t xml:space="preserve"> typov</w:t>
      </w:r>
      <w:r w:rsidR="00E66685">
        <w:rPr>
          <w:rFonts w:ascii="Tahoma" w:hAnsi="Tahoma" w:cs="Tahoma"/>
          <w:sz w:val="20"/>
          <w:szCs w:val="20"/>
        </w:rPr>
        <w:t>á</w:t>
      </w:r>
      <w:r>
        <w:rPr>
          <w:rFonts w:ascii="Tahoma" w:hAnsi="Tahoma" w:cs="Tahoma"/>
          <w:sz w:val="20"/>
          <w:szCs w:val="20"/>
        </w:rPr>
        <w:t xml:space="preserve"> železobetonov</w:t>
      </w:r>
      <w:r w:rsidR="00E66685">
        <w:rPr>
          <w:rFonts w:ascii="Tahoma" w:hAnsi="Tahoma" w:cs="Tahoma"/>
          <w:sz w:val="20"/>
          <w:szCs w:val="20"/>
        </w:rPr>
        <w:t>á</w:t>
      </w:r>
      <w:r>
        <w:rPr>
          <w:rFonts w:ascii="Tahoma" w:hAnsi="Tahoma" w:cs="Tahoma"/>
          <w:sz w:val="20"/>
          <w:szCs w:val="20"/>
        </w:rPr>
        <w:t xml:space="preserve"> kanalizační šacht</w:t>
      </w:r>
      <w:r w:rsidR="00E66685">
        <w:rPr>
          <w:rFonts w:ascii="Tahoma" w:hAnsi="Tahoma" w:cs="Tahoma"/>
          <w:sz w:val="20"/>
          <w:szCs w:val="20"/>
        </w:rPr>
        <w:t>a</w:t>
      </w:r>
      <w:r>
        <w:rPr>
          <w:rFonts w:ascii="Tahoma" w:hAnsi="Tahoma" w:cs="Tahoma"/>
          <w:sz w:val="20"/>
          <w:szCs w:val="20"/>
        </w:rPr>
        <w:t xml:space="preserve"> s kruhovým půdorysem o průměru 1 000 mm. </w:t>
      </w:r>
      <w:r w:rsidR="00E66685">
        <w:rPr>
          <w:rFonts w:ascii="Tahoma" w:hAnsi="Tahoma" w:cs="Tahoma"/>
          <w:sz w:val="20"/>
          <w:szCs w:val="20"/>
        </w:rPr>
        <w:t xml:space="preserve">Typové šachty tvoří šachtové dno, skruže podle výšky šachty, konus a poklop, podle potřeby opatřený vyrovnávacími prstenci. Vzhledem k navrženému sklonu kanalizační přípojky se předpokládá, že navržená šachta bude obsahovat pouze šachtové dno a bezprostředně na něj bude osazen konus a </w:t>
      </w:r>
      <w:r w:rsidR="00AC433B">
        <w:rPr>
          <w:rFonts w:ascii="Tahoma" w:hAnsi="Tahoma" w:cs="Tahoma"/>
          <w:sz w:val="20"/>
          <w:szCs w:val="20"/>
        </w:rPr>
        <w:t xml:space="preserve">poklop., neboť hloubka vedení kanalizace v místě a tím i hloubka šachty nepřesáhne z důvodu zajištění požadovaného sklonu vedení 0,80 m. </w:t>
      </w:r>
    </w:p>
    <w:p w:rsidR="004823CC" w:rsidRDefault="004823CC" w:rsidP="002C777A">
      <w:pPr>
        <w:rPr>
          <w:rFonts w:ascii="Tahoma" w:hAnsi="Tahoma" w:cs="Tahoma"/>
          <w:sz w:val="20"/>
          <w:szCs w:val="20"/>
        </w:rPr>
      </w:pPr>
    </w:p>
    <w:p w:rsidR="003F5983" w:rsidRPr="006509B7" w:rsidRDefault="00FD08F1" w:rsidP="002C777A">
      <w:pPr>
        <w:rPr>
          <w:rFonts w:ascii="Tahoma" w:hAnsi="Tahoma" w:cs="Tahoma"/>
          <w:sz w:val="20"/>
          <w:szCs w:val="20"/>
          <w:u w:val="single"/>
        </w:rPr>
      </w:pPr>
      <w:r w:rsidRPr="006509B7">
        <w:rPr>
          <w:rFonts w:ascii="Tahoma" w:hAnsi="Tahoma" w:cs="Tahoma"/>
          <w:sz w:val="20"/>
          <w:szCs w:val="20"/>
          <w:u w:val="single"/>
        </w:rPr>
        <w:t>Dimenzování kanalizačního potrubí</w:t>
      </w:r>
    </w:p>
    <w:p w:rsidR="00601522" w:rsidRDefault="00601522" w:rsidP="002C777A">
      <w:pPr>
        <w:rPr>
          <w:rFonts w:ascii="Tahoma" w:hAnsi="Tahoma" w:cs="Tahoma"/>
          <w:sz w:val="20"/>
          <w:szCs w:val="20"/>
        </w:rPr>
      </w:pPr>
    </w:p>
    <w:p w:rsidR="00AC433B" w:rsidRDefault="00AC433B" w:rsidP="002C777A">
      <w:pPr>
        <w:rPr>
          <w:rFonts w:ascii="Tahoma" w:hAnsi="Tahoma" w:cs="Tahoma"/>
          <w:sz w:val="20"/>
          <w:szCs w:val="20"/>
        </w:rPr>
      </w:pPr>
      <w:r>
        <w:rPr>
          <w:rFonts w:ascii="Tahoma" w:hAnsi="Tahoma" w:cs="Tahoma"/>
          <w:sz w:val="20"/>
          <w:szCs w:val="20"/>
        </w:rPr>
        <w:t xml:space="preserve">Jak bylo uvedeno v předchozím textu, kanalizační potrubí je předimenzováno z důvodu napojení na kanalizační stoku bez šachty a tedy s více problematickou možností oprav a čištění v případě potřeby. Obě kanalizační přípojky jsou z trub DN 200. </w:t>
      </w:r>
    </w:p>
    <w:p w:rsidR="00601522" w:rsidRDefault="00601522" w:rsidP="002C777A">
      <w:pPr>
        <w:rPr>
          <w:rFonts w:ascii="Tahoma" w:hAnsi="Tahoma" w:cs="Tahoma"/>
          <w:sz w:val="20"/>
          <w:szCs w:val="20"/>
        </w:rPr>
      </w:pPr>
    </w:p>
    <w:p w:rsidR="002F379E" w:rsidRPr="00587C19" w:rsidRDefault="00B10099" w:rsidP="002C777A">
      <w:pPr>
        <w:rPr>
          <w:rFonts w:ascii="Tahoma" w:hAnsi="Tahoma" w:cs="Tahoma"/>
          <w:sz w:val="20"/>
          <w:szCs w:val="20"/>
          <w:u w:val="single"/>
        </w:rPr>
      </w:pPr>
      <w:r w:rsidRPr="00587C19">
        <w:rPr>
          <w:rFonts w:ascii="Tahoma" w:hAnsi="Tahoma" w:cs="Tahoma"/>
          <w:sz w:val="20"/>
          <w:szCs w:val="20"/>
          <w:u w:val="single"/>
        </w:rPr>
        <w:t>Použité materiály</w:t>
      </w:r>
    </w:p>
    <w:p w:rsidR="00601522" w:rsidRDefault="00601522" w:rsidP="002C777A">
      <w:pPr>
        <w:rPr>
          <w:rFonts w:ascii="Tahoma" w:hAnsi="Tahoma" w:cs="Tahoma"/>
          <w:sz w:val="20"/>
          <w:szCs w:val="20"/>
        </w:rPr>
      </w:pPr>
    </w:p>
    <w:p w:rsidR="00B10099" w:rsidRDefault="00B10099" w:rsidP="002C777A">
      <w:pPr>
        <w:rPr>
          <w:rFonts w:ascii="Tahoma" w:hAnsi="Tahoma" w:cs="Tahoma"/>
          <w:sz w:val="20"/>
          <w:szCs w:val="20"/>
        </w:rPr>
      </w:pPr>
      <w:r>
        <w:rPr>
          <w:rFonts w:ascii="Tahoma" w:hAnsi="Tahoma" w:cs="Tahoma"/>
          <w:sz w:val="20"/>
          <w:szCs w:val="20"/>
        </w:rPr>
        <w:t xml:space="preserve">Veškeré rozvody budou provedeny z trub plastových z neměkčeného PVC typu KG s kruhovou tuhostí SN8. </w:t>
      </w:r>
    </w:p>
    <w:p w:rsidR="00B10099" w:rsidRDefault="00B10099" w:rsidP="002C777A">
      <w:pPr>
        <w:rPr>
          <w:rFonts w:ascii="Tahoma" w:hAnsi="Tahoma" w:cs="Tahoma"/>
          <w:sz w:val="20"/>
          <w:szCs w:val="20"/>
        </w:rPr>
      </w:pPr>
      <w:r>
        <w:rPr>
          <w:rFonts w:ascii="Tahoma" w:hAnsi="Tahoma" w:cs="Tahoma"/>
          <w:sz w:val="20"/>
          <w:szCs w:val="20"/>
        </w:rPr>
        <w:t>Kanalizační šacht</w:t>
      </w:r>
      <w:r w:rsidR="00AC433B">
        <w:rPr>
          <w:rFonts w:ascii="Tahoma" w:hAnsi="Tahoma" w:cs="Tahoma"/>
          <w:sz w:val="20"/>
          <w:szCs w:val="20"/>
        </w:rPr>
        <w:t>a</w:t>
      </w:r>
      <w:r>
        <w:rPr>
          <w:rFonts w:ascii="Tahoma" w:hAnsi="Tahoma" w:cs="Tahoma"/>
          <w:sz w:val="20"/>
          <w:szCs w:val="20"/>
        </w:rPr>
        <w:t xml:space="preserve"> j</w:t>
      </w:r>
      <w:r w:rsidR="00AC433B">
        <w:rPr>
          <w:rFonts w:ascii="Tahoma" w:hAnsi="Tahoma" w:cs="Tahoma"/>
          <w:sz w:val="20"/>
          <w:szCs w:val="20"/>
        </w:rPr>
        <w:t>e</w:t>
      </w:r>
      <w:r>
        <w:rPr>
          <w:rFonts w:ascii="Tahoma" w:hAnsi="Tahoma" w:cs="Tahoma"/>
          <w:sz w:val="20"/>
          <w:szCs w:val="20"/>
        </w:rPr>
        <w:t xml:space="preserve"> typov</w:t>
      </w:r>
      <w:r w:rsidR="00AC433B">
        <w:rPr>
          <w:rFonts w:ascii="Tahoma" w:hAnsi="Tahoma" w:cs="Tahoma"/>
          <w:sz w:val="20"/>
          <w:szCs w:val="20"/>
        </w:rPr>
        <w:t>á</w:t>
      </w:r>
      <w:r>
        <w:rPr>
          <w:rFonts w:ascii="Tahoma" w:hAnsi="Tahoma" w:cs="Tahoma"/>
          <w:sz w:val="20"/>
          <w:szCs w:val="20"/>
        </w:rPr>
        <w:t xml:space="preserve"> železobetonov</w:t>
      </w:r>
      <w:r w:rsidR="00AC433B">
        <w:rPr>
          <w:rFonts w:ascii="Tahoma" w:hAnsi="Tahoma" w:cs="Tahoma"/>
          <w:sz w:val="20"/>
          <w:szCs w:val="20"/>
        </w:rPr>
        <w:t>á</w:t>
      </w:r>
      <w:r>
        <w:rPr>
          <w:rFonts w:ascii="Tahoma" w:hAnsi="Tahoma" w:cs="Tahoma"/>
          <w:sz w:val="20"/>
          <w:szCs w:val="20"/>
        </w:rPr>
        <w:t xml:space="preserve"> prefabrikovan</w:t>
      </w:r>
      <w:r w:rsidR="00AC433B">
        <w:rPr>
          <w:rFonts w:ascii="Tahoma" w:hAnsi="Tahoma" w:cs="Tahoma"/>
          <w:sz w:val="20"/>
          <w:szCs w:val="20"/>
        </w:rPr>
        <w:t>á</w:t>
      </w:r>
      <w:r>
        <w:rPr>
          <w:rFonts w:ascii="Tahoma" w:hAnsi="Tahoma" w:cs="Tahoma"/>
          <w:sz w:val="20"/>
          <w:szCs w:val="20"/>
        </w:rPr>
        <w:t>, poklop litinov</w:t>
      </w:r>
      <w:r w:rsidR="00AC433B">
        <w:rPr>
          <w:rFonts w:ascii="Tahoma" w:hAnsi="Tahoma" w:cs="Tahoma"/>
          <w:sz w:val="20"/>
          <w:szCs w:val="20"/>
        </w:rPr>
        <w:t>ý</w:t>
      </w:r>
      <w:r>
        <w:rPr>
          <w:rFonts w:ascii="Tahoma" w:hAnsi="Tahoma" w:cs="Tahoma"/>
          <w:sz w:val="20"/>
          <w:szCs w:val="20"/>
        </w:rPr>
        <w:t>.</w:t>
      </w:r>
    </w:p>
    <w:p w:rsidR="00242CA4" w:rsidRPr="0041772A" w:rsidRDefault="00242CA4" w:rsidP="0041772A">
      <w:pPr>
        <w:rPr>
          <w:rFonts w:ascii="Tahoma" w:hAnsi="Tahoma" w:cs="Tahoma"/>
          <w:sz w:val="20"/>
          <w:szCs w:val="20"/>
        </w:rPr>
      </w:pPr>
    </w:p>
    <w:p w:rsidR="00242CA4" w:rsidRPr="0041772A" w:rsidRDefault="00242CA4" w:rsidP="0033014C">
      <w:pPr>
        <w:rPr>
          <w:rFonts w:ascii="Tahoma" w:hAnsi="Tahoma" w:cs="Tahoma"/>
          <w:sz w:val="20"/>
          <w:szCs w:val="20"/>
        </w:rPr>
      </w:pPr>
      <w:r w:rsidRPr="0041772A">
        <w:rPr>
          <w:rFonts w:ascii="Tahoma" w:hAnsi="Tahoma" w:cs="Tahoma"/>
          <w:sz w:val="20"/>
          <w:szCs w:val="20"/>
        </w:rPr>
        <w:t>Potrubí kanalizace bude uloženo ve výkopu na podkladních klínech na štěrkopískovém podsypu a s obsypem min. 250 mm nad úroveň potrubí</w:t>
      </w:r>
      <w:r w:rsidR="00601522">
        <w:rPr>
          <w:rFonts w:ascii="Tahoma" w:hAnsi="Tahoma" w:cs="Tahoma"/>
          <w:sz w:val="20"/>
          <w:szCs w:val="20"/>
        </w:rPr>
        <w:t xml:space="preserve">. Tento obsyp bude hutněn pouze ručně, strojní hutnění bude prováděno upravenou zeminou pro zásyp v úrovni nad štěrkopískovým obsypem. </w:t>
      </w:r>
    </w:p>
    <w:p w:rsidR="00A672CE" w:rsidRDefault="00A672CE" w:rsidP="002C777A">
      <w:pPr>
        <w:rPr>
          <w:rFonts w:ascii="Tahoma" w:hAnsi="Tahoma" w:cs="Tahoma"/>
          <w:sz w:val="20"/>
          <w:szCs w:val="20"/>
        </w:rPr>
      </w:pPr>
    </w:p>
    <w:p w:rsidR="00A672CE" w:rsidRDefault="00A672CE" w:rsidP="002C777A">
      <w:pPr>
        <w:rPr>
          <w:rFonts w:ascii="Tahoma" w:hAnsi="Tahoma" w:cs="Tahoma"/>
          <w:sz w:val="20"/>
          <w:szCs w:val="20"/>
        </w:rPr>
      </w:pPr>
    </w:p>
    <w:p w:rsidR="002F379E" w:rsidRDefault="002F379E" w:rsidP="002C777A">
      <w:pPr>
        <w:rPr>
          <w:rFonts w:ascii="Tahoma" w:hAnsi="Tahoma" w:cs="Tahoma"/>
          <w:sz w:val="20"/>
          <w:szCs w:val="20"/>
        </w:rPr>
      </w:pPr>
    </w:p>
    <w:p w:rsidR="002F379E" w:rsidRPr="002F379E" w:rsidRDefault="00DD6A0D" w:rsidP="002F379E">
      <w:pPr>
        <w:jc w:val="both"/>
        <w:rPr>
          <w:rFonts w:ascii="Tahoma" w:hAnsi="Tahoma" w:cs="Tahoma"/>
          <w:b/>
          <w:u w:val="single"/>
        </w:rPr>
      </w:pPr>
      <w:r>
        <w:rPr>
          <w:rFonts w:ascii="Tahoma" w:hAnsi="Tahoma" w:cs="Tahoma"/>
          <w:b/>
          <w:u w:val="single"/>
        </w:rPr>
        <w:t>6</w:t>
      </w:r>
      <w:r w:rsidR="002F379E">
        <w:rPr>
          <w:rFonts w:ascii="Tahoma" w:hAnsi="Tahoma" w:cs="Tahoma"/>
          <w:b/>
          <w:u w:val="single"/>
        </w:rPr>
        <w:t xml:space="preserve">. </w:t>
      </w:r>
      <w:r w:rsidR="006B3F6B">
        <w:rPr>
          <w:rFonts w:ascii="Tahoma" w:hAnsi="Tahoma" w:cs="Tahoma"/>
          <w:b/>
          <w:u w:val="single"/>
        </w:rPr>
        <w:t>B</w:t>
      </w:r>
      <w:r w:rsidR="002F379E" w:rsidRPr="002F379E">
        <w:rPr>
          <w:rFonts w:ascii="Tahoma" w:hAnsi="Tahoma" w:cs="Tahoma"/>
          <w:b/>
          <w:u w:val="single"/>
        </w:rPr>
        <w:t>ilance en</w:t>
      </w:r>
      <w:r w:rsidR="002F379E">
        <w:rPr>
          <w:rFonts w:ascii="Tahoma" w:hAnsi="Tahoma" w:cs="Tahoma"/>
          <w:b/>
          <w:u w:val="single"/>
        </w:rPr>
        <w:t>ergií, médií a stavebních hmot</w:t>
      </w:r>
    </w:p>
    <w:p w:rsidR="00834C51" w:rsidRDefault="00834C51" w:rsidP="002C777A">
      <w:pPr>
        <w:rPr>
          <w:rFonts w:ascii="Tahoma" w:hAnsi="Tahoma" w:cs="Tahoma"/>
          <w:sz w:val="20"/>
          <w:szCs w:val="20"/>
        </w:rPr>
      </w:pPr>
    </w:p>
    <w:p w:rsidR="006509B7" w:rsidRDefault="00BA35BD" w:rsidP="002C777A">
      <w:pPr>
        <w:rPr>
          <w:rFonts w:ascii="Tahoma" w:hAnsi="Tahoma" w:cs="Tahoma"/>
          <w:sz w:val="20"/>
          <w:szCs w:val="20"/>
        </w:rPr>
      </w:pPr>
      <w:r>
        <w:rPr>
          <w:rFonts w:ascii="Tahoma" w:hAnsi="Tahoma" w:cs="Tahoma"/>
          <w:sz w:val="20"/>
          <w:szCs w:val="20"/>
        </w:rPr>
        <w:t>Bilance materiálů a použitých prvků:</w:t>
      </w:r>
    </w:p>
    <w:p w:rsidR="00BA35BD" w:rsidRDefault="00BA35BD" w:rsidP="002C777A">
      <w:pPr>
        <w:rPr>
          <w:rFonts w:ascii="Tahoma" w:hAnsi="Tahoma" w:cs="Tahoma"/>
          <w:sz w:val="20"/>
          <w:szCs w:val="20"/>
        </w:rPr>
      </w:pPr>
    </w:p>
    <w:p w:rsidR="00BA35BD" w:rsidRDefault="00BA35BD" w:rsidP="002C777A">
      <w:pPr>
        <w:rPr>
          <w:rFonts w:ascii="Tahoma" w:hAnsi="Tahoma" w:cs="Tahoma"/>
          <w:sz w:val="20"/>
          <w:szCs w:val="20"/>
        </w:rPr>
      </w:pPr>
      <w:r>
        <w:rPr>
          <w:rFonts w:ascii="Tahoma" w:hAnsi="Tahoma" w:cs="Tahoma"/>
          <w:sz w:val="20"/>
          <w:szCs w:val="20"/>
        </w:rPr>
        <w:t>Kanalizační potrubí DN 2</w:t>
      </w:r>
      <w:r w:rsidR="00601418">
        <w:rPr>
          <w:rFonts w:ascii="Tahoma" w:hAnsi="Tahoma" w:cs="Tahoma"/>
          <w:sz w:val="20"/>
          <w:szCs w:val="20"/>
        </w:rPr>
        <w:t>0</w:t>
      </w:r>
      <w:r>
        <w:rPr>
          <w:rFonts w:ascii="Tahoma" w:hAnsi="Tahoma" w:cs="Tahoma"/>
          <w:sz w:val="20"/>
          <w:szCs w:val="20"/>
        </w:rPr>
        <w:t>0</w:t>
      </w:r>
      <w:r>
        <w:rPr>
          <w:rFonts w:ascii="Tahoma" w:hAnsi="Tahoma" w:cs="Tahoma"/>
          <w:sz w:val="20"/>
          <w:szCs w:val="20"/>
        </w:rPr>
        <w:tab/>
      </w:r>
      <w:r w:rsidR="00601418">
        <w:rPr>
          <w:rFonts w:ascii="Tahoma" w:hAnsi="Tahoma" w:cs="Tahoma"/>
          <w:sz w:val="20"/>
          <w:szCs w:val="20"/>
        </w:rPr>
        <w:t>4,90 m a 37,40 m</w:t>
      </w:r>
    </w:p>
    <w:p w:rsidR="00BA35BD" w:rsidRDefault="00BA35BD" w:rsidP="002C777A">
      <w:pPr>
        <w:rPr>
          <w:rFonts w:ascii="Tahoma" w:hAnsi="Tahoma" w:cs="Tahoma"/>
          <w:sz w:val="20"/>
          <w:szCs w:val="20"/>
        </w:rPr>
      </w:pPr>
    </w:p>
    <w:p w:rsidR="00601418" w:rsidRDefault="00BA35BD" w:rsidP="002C777A">
      <w:pPr>
        <w:rPr>
          <w:rFonts w:ascii="Tahoma" w:hAnsi="Tahoma" w:cs="Tahoma"/>
          <w:sz w:val="20"/>
          <w:szCs w:val="20"/>
        </w:rPr>
      </w:pPr>
      <w:r>
        <w:rPr>
          <w:rFonts w:ascii="Tahoma" w:hAnsi="Tahoma" w:cs="Tahoma"/>
          <w:sz w:val="20"/>
          <w:szCs w:val="20"/>
        </w:rPr>
        <w:t>Kanalizační šacht</w:t>
      </w:r>
      <w:r w:rsidR="00601418">
        <w:rPr>
          <w:rFonts w:ascii="Tahoma" w:hAnsi="Tahoma" w:cs="Tahoma"/>
          <w:sz w:val="20"/>
          <w:szCs w:val="20"/>
        </w:rPr>
        <w:t>a</w:t>
      </w:r>
      <w:r>
        <w:rPr>
          <w:rFonts w:ascii="Tahoma" w:hAnsi="Tahoma" w:cs="Tahoma"/>
          <w:sz w:val="20"/>
          <w:szCs w:val="20"/>
        </w:rPr>
        <w:t xml:space="preserve"> betonov</w:t>
      </w:r>
      <w:r w:rsidR="00601418">
        <w:rPr>
          <w:rFonts w:ascii="Tahoma" w:hAnsi="Tahoma" w:cs="Tahoma"/>
          <w:sz w:val="20"/>
          <w:szCs w:val="20"/>
        </w:rPr>
        <w:t>á</w:t>
      </w:r>
      <w:r>
        <w:rPr>
          <w:rFonts w:ascii="Tahoma" w:hAnsi="Tahoma" w:cs="Tahoma"/>
          <w:sz w:val="20"/>
          <w:szCs w:val="20"/>
        </w:rPr>
        <w:t xml:space="preserve"> </w:t>
      </w:r>
      <w:r>
        <w:rPr>
          <w:rFonts w:ascii="Tahoma" w:hAnsi="Tahoma" w:cs="Tahoma"/>
          <w:sz w:val="20"/>
          <w:szCs w:val="20"/>
        </w:rPr>
        <w:tab/>
        <w:t>1 ks</w:t>
      </w:r>
      <w:r w:rsidR="00601418">
        <w:rPr>
          <w:rFonts w:ascii="Tahoma" w:hAnsi="Tahoma" w:cs="Tahoma"/>
          <w:sz w:val="20"/>
          <w:szCs w:val="20"/>
        </w:rPr>
        <w:t xml:space="preserve"> v provedení šachtové dno, konus, poklop pro zatížení do vozovky 400 k</w:t>
      </w:r>
      <w:r w:rsidR="006F27F7">
        <w:rPr>
          <w:rFonts w:ascii="Tahoma" w:hAnsi="Tahoma" w:cs="Tahoma"/>
          <w:sz w:val="20"/>
          <w:szCs w:val="20"/>
        </w:rPr>
        <w:t>N</w:t>
      </w:r>
      <w:r w:rsidR="00DD6A0D">
        <w:rPr>
          <w:rFonts w:ascii="Tahoma" w:hAnsi="Tahoma" w:cs="Tahoma"/>
          <w:sz w:val="20"/>
          <w:szCs w:val="20"/>
        </w:rPr>
        <w:t>, vyrovnávací prstence</w:t>
      </w:r>
      <w:r w:rsidR="006F27F7">
        <w:rPr>
          <w:rFonts w:ascii="Tahoma" w:hAnsi="Tahoma" w:cs="Tahoma"/>
          <w:sz w:val="20"/>
          <w:szCs w:val="20"/>
        </w:rPr>
        <w:t>.</w:t>
      </w:r>
    </w:p>
    <w:p w:rsidR="004823CC" w:rsidRDefault="004823CC" w:rsidP="002C777A">
      <w:pPr>
        <w:rPr>
          <w:rFonts w:ascii="Tahoma" w:hAnsi="Tahoma" w:cs="Tahoma"/>
          <w:sz w:val="20"/>
          <w:szCs w:val="20"/>
        </w:rPr>
      </w:pPr>
    </w:p>
    <w:p w:rsidR="00601522" w:rsidRDefault="00601522" w:rsidP="002C777A">
      <w:pPr>
        <w:rPr>
          <w:rFonts w:ascii="Tahoma" w:hAnsi="Tahoma" w:cs="Tahoma"/>
          <w:sz w:val="20"/>
          <w:szCs w:val="20"/>
        </w:rPr>
      </w:pPr>
    </w:p>
    <w:p w:rsidR="00FC6AF9" w:rsidRDefault="00FC6AF9" w:rsidP="002C777A">
      <w:pPr>
        <w:rPr>
          <w:rFonts w:ascii="Tahoma" w:hAnsi="Tahoma" w:cs="Tahoma"/>
          <w:sz w:val="20"/>
          <w:szCs w:val="20"/>
        </w:rPr>
      </w:pPr>
    </w:p>
    <w:p w:rsidR="00FC6AF9" w:rsidRPr="002F379E" w:rsidRDefault="00DD6A0D" w:rsidP="00FC6AF9">
      <w:pPr>
        <w:jc w:val="both"/>
        <w:rPr>
          <w:rFonts w:ascii="Tahoma" w:hAnsi="Tahoma" w:cs="Tahoma"/>
          <w:b/>
          <w:u w:val="single"/>
        </w:rPr>
      </w:pPr>
      <w:r>
        <w:rPr>
          <w:rFonts w:ascii="Tahoma" w:hAnsi="Tahoma" w:cs="Tahoma"/>
          <w:b/>
          <w:u w:val="single"/>
        </w:rPr>
        <w:t>7</w:t>
      </w:r>
      <w:r w:rsidR="00FC6AF9">
        <w:rPr>
          <w:rFonts w:ascii="Tahoma" w:hAnsi="Tahoma" w:cs="Tahoma"/>
          <w:b/>
          <w:u w:val="single"/>
        </w:rPr>
        <w:t>. Provádění stavby</w:t>
      </w:r>
    </w:p>
    <w:p w:rsidR="00FC6AF9" w:rsidRDefault="00FC6AF9" w:rsidP="00FC6AF9">
      <w:pPr>
        <w:rPr>
          <w:rFonts w:ascii="Tahoma" w:hAnsi="Tahoma" w:cs="Tahoma"/>
          <w:sz w:val="20"/>
          <w:szCs w:val="20"/>
        </w:rPr>
      </w:pPr>
    </w:p>
    <w:p w:rsidR="00FC6AF9" w:rsidRPr="00457280" w:rsidRDefault="00FC6AF9" w:rsidP="00FC6AF9">
      <w:pPr>
        <w:rPr>
          <w:rFonts w:ascii="Tahoma" w:hAnsi="Tahoma" w:cs="Tahoma"/>
          <w:sz w:val="20"/>
          <w:szCs w:val="20"/>
          <w:u w:val="single"/>
        </w:rPr>
      </w:pPr>
      <w:r w:rsidRPr="00457280">
        <w:rPr>
          <w:rFonts w:ascii="Tahoma" w:hAnsi="Tahoma" w:cs="Tahoma"/>
          <w:sz w:val="20"/>
          <w:szCs w:val="20"/>
          <w:u w:val="single"/>
        </w:rPr>
        <w:t>Zemní práce</w:t>
      </w:r>
    </w:p>
    <w:p w:rsidR="00FC6AF9" w:rsidRDefault="00FC6AF9" w:rsidP="00FC6AF9">
      <w:pPr>
        <w:rPr>
          <w:rFonts w:ascii="Tahoma" w:hAnsi="Tahoma" w:cs="Tahoma"/>
          <w:sz w:val="20"/>
          <w:szCs w:val="20"/>
        </w:rPr>
      </w:pPr>
      <w:r>
        <w:rPr>
          <w:rFonts w:ascii="Tahoma" w:hAnsi="Tahoma" w:cs="Tahoma"/>
          <w:sz w:val="20"/>
          <w:szCs w:val="20"/>
        </w:rPr>
        <w:t xml:space="preserve">Výkopy budou kompletně provedeny strojně, předpokládá se zemina třídy III. a IV. Výjimkou je prostor původní sokolovny, která bude před vlastní pokládkou kanalizace demolována v rámci samostatné akce. </w:t>
      </w:r>
    </w:p>
    <w:p w:rsidR="00FC6AF9" w:rsidRDefault="00FC6AF9" w:rsidP="00FC6AF9">
      <w:pPr>
        <w:rPr>
          <w:rFonts w:ascii="Tahoma" w:hAnsi="Tahoma" w:cs="Tahoma"/>
          <w:sz w:val="20"/>
          <w:szCs w:val="20"/>
        </w:rPr>
      </w:pPr>
    </w:p>
    <w:p w:rsidR="00FC6AF9" w:rsidRDefault="00FC6AF9" w:rsidP="00FC6AF9">
      <w:pPr>
        <w:rPr>
          <w:rFonts w:ascii="Tahoma" w:hAnsi="Tahoma" w:cs="Tahoma"/>
          <w:sz w:val="20"/>
          <w:szCs w:val="20"/>
        </w:rPr>
      </w:pPr>
      <w:r>
        <w:rPr>
          <w:rFonts w:ascii="Tahoma" w:hAnsi="Tahoma" w:cs="Tahoma"/>
          <w:sz w:val="20"/>
          <w:szCs w:val="20"/>
        </w:rPr>
        <w:t xml:space="preserve">Rýhy pro kanalizaci budou v plném rozsahu pažené s výjimkou úseků, kde hloubka rýhy umožní provádění prací bez pažení. Pro kanalizační </w:t>
      </w:r>
      <w:r w:rsidR="00DD6A0D">
        <w:rPr>
          <w:rFonts w:ascii="Tahoma" w:hAnsi="Tahoma" w:cs="Tahoma"/>
          <w:sz w:val="20"/>
          <w:szCs w:val="20"/>
        </w:rPr>
        <w:t xml:space="preserve">přípojky </w:t>
      </w:r>
      <w:r>
        <w:rPr>
          <w:rFonts w:ascii="Tahoma" w:hAnsi="Tahoma" w:cs="Tahoma"/>
          <w:sz w:val="20"/>
          <w:szCs w:val="20"/>
        </w:rPr>
        <w:t xml:space="preserve">se předpokládá rýha šířky 600 – 800 mm. </w:t>
      </w:r>
    </w:p>
    <w:p w:rsidR="00FC6AF9" w:rsidRDefault="00FC6AF9" w:rsidP="00457280">
      <w:pPr>
        <w:rPr>
          <w:rFonts w:ascii="Tahoma" w:hAnsi="Tahoma" w:cs="Tahoma"/>
          <w:sz w:val="20"/>
          <w:szCs w:val="20"/>
        </w:rPr>
      </w:pPr>
    </w:p>
    <w:p w:rsidR="00457280" w:rsidRDefault="00457280" w:rsidP="00457280">
      <w:pPr>
        <w:rPr>
          <w:rFonts w:ascii="Tahoma" w:hAnsi="Tahoma" w:cs="Tahoma"/>
          <w:sz w:val="20"/>
          <w:szCs w:val="20"/>
        </w:rPr>
      </w:pPr>
      <w:r>
        <w:rPr>
          <w:rFonts w:ascii="Tahoma" w:hAnsi="Tahoma" w:cs="Tahoma"/>
          <w:sz w:val="20"/>
          <w:szCs w:val="20"/>
        </w:rPr>
        <w:lastRenderedPageBreak/>
        <w:t xml:space="preserve">Vzhledem k tomu, že pro finální konfiguraci terénu při dokončování areálu bude potřebný materiál na násypy, doporučuje projektant složit veškerý vhodný výkopek na mezideponii v areálu, nejvhodnějším místem je prostor budoucího skateparku. Odvoz na skládku by pak probíhal v rámci terénních úprav a týkal by se pouze zbytkového objemu zeminy. </w:t>
      </w:r>
    </w:p>
    <w:p w:rsidR="00457280" w:rsidRDefault="00457280" w:rsidP="00457280">
      <w:pPr>
        <w:rPr>
          <w:rFonts w:ascii="Tahoma" w:hAnsi="Tahoma" w:cs="Tahoma"/>
          <w:sz w:val="20"/>
          <w:szCs w:val="20"/>
        </w:rPr>
      </w:pPr>
    </w:p>
    <w:p w:rsidR="00457280" w:rsidRDefault="00457280" w:rsidP="00457280">
      <w:pPr>
        <w:rPr>
          <w:rFonts w:ascii="Tahoma" w:hAnsi="Tahoma" w:cs="Tahoma"/>
          <w:sz w:val="20"/>
          <w:szCs w:val="20"/>
        </w:rPr>
      </w:pPr>
      <w:r>
        <w:rPr>
          <w:rFonts w:ascii="Tahoma" w:hAnsi="Tahoma" w:cs="Tahoma"/>
          <w:sz w:val="20"/>
          <w:szCs w:val="20"/>
        </w:rPr>
        <w:t xml:space="preserve">Po provedení kanalizace a obsypů bude proveden hutněný zásyp rýh a okolo objektů. Zásypy nutno provádět s hutněním po vrstvách, zejména v prostoru budoucích zpevněných ploch a komunikací je nutno prokázat provedené hutnění měřením. Pokud bude výkopek vyhovovat, použije se bez úprav, v opačném případě je nutno zejména odstranit části, které jsou obtížně zhutnitelné. </w:t>
      </w:r>
    </w:p>
    <w:p w:rsidR="00FC6AF9" w:rsidRDefault="00FC6AF9" w:rsidP="002C777A">
      <w:pPr>
        <w:rPr>
          <w:rFonts w:ascii="Tahoma" w:hAnsi="Tahoma" w:cs="Tahoma"/>
          <w:sz w:val="20"/>
          <w:szCs w:val="20"/>
        </w:rPr>
      </w:pPr>
    </w:p>
    <w:p w:rsidR="00FC6AF9" w:rsidRPr="00DD6A0D" w:rsidRDefault="00457280" w:rsidP="002C777A">
      <w:pPr>
        <w:rPr>
          <w:rFonts w:ascii="Tahoma" w:hAnsi="Tahoma" w:cs="Tahoma"/>
          <w:sz w:val="20"/>
          <w:szCs w:val="20"/>
          <w:u w:val="single"/>
        </w:rPr>
      </w:pPr>
      <w:r w:rsidRPr="00DD6A0D">
        <w:rPr>
          <w:rFonts w:ascii="Tahoma" w:hAnsi="Tahoma" w:cs="Tahoma"/>
          <w:sz w:val="20"/>
          <w:szCs w:val="20"/>
          <w:u w:val="single"/>
        </w:rPr>
        <w:t>Montáž kanalizace</w:t>
      </w:r>
    </w:p>
    <w:p w:rsidR="00457280" w:rsidRDefault="00457280" w:rsidP="002C777A">
      <w:pPr>
        <w:rPr>
          <w:rFonts w:ascii="Tahoma" w:hAnsi="Tahoma" w:cs="Tahoma"/>
          <w:sz w:val="20"/>
          <w:szCs w:val="20"/>
        </w:rPr>
      </w:pPr>
      <w:r>
        <w:rPr>
          <w:rFonts w:ascii="Tahoma" w:hAnsi="Tahoma" w:cs="Tahoma"/>
          <w:sz w:val="20"/>
          <w:szCs w:val="20"/>
        </w:rPr>
        <w:t xml:space="preserve">Kanalizační potrubí bude pokládáno na upravený a zhutněný podklad, opatřený štěrkopískovým podsypem tl. 150-200mm. Kanalizace bude pod hrdlem opatřena podkladním </w:t>
      </w:r>
      <w:r w:rsidR="00F21A02">
        <w:rPr>
          <w:rFonts w:ascii="Tahoma" w:hAnsi="Tahoma" w:cs="Tahoma"/>
          <w:sz w:val="20"/>
          <w:szCs w:val="20"/>
        </w:rPr>
        <w:t xml:space="preserve">kvádrem pro </w:t>
      </w:r>
      <w:r w:rsidR="008D3207">
        <w:rPr>
          <w:rFonts w:ascii="Tahoma" w:hAnsi="Tahoma" w:cs="Tahoma"/>
          <w:sz w:val="20"/>
          <w:szCs w:val="20"/>
        </w:rPr>
        <w:t>zajištění polohy a požadovaného sklonu.</w:t>
      </w:r>
      <w:r w:rsidR="00C97ABB">
        <w:rPr>
          <w:rFonts w:ascii="Tahoma" w:hAnsi="Tahoma" w:cs="Tahoma"/>
          <w:sz w:val="20"/>
          <w:szCs w:val="20"/>
        </w:rPr>
        <w:t xml:space="preserve"> Po uložení do požadovaného sklonu bude proveden štěrkopískový obsyp do úrovně min. 200 mm nad potrubí. Zásypy rýhy budou prováděny se zhutněním tak, aby nedošlo k poškození položené kanalizace. </w:t>
      </w:r>
    </w:p>
    <w:p w:rsidR="00C97ABB" w:rsidRDefault="00C97ABB" w:rsidP="002C777A">
      <w:pPr>
        <w:rPr>
          <w:rFonts w:ascii="Tahoma" w:hAnsi="Tahoma" w:cs="Tahoma"/>
          <w:sz w:val="20"/>
          <w:szCs w:val="20"/>
        </w:rPr>
      </w:pPr>
    </w:p>
    <w:p w:rsidR="00C97ABB" w:rsidRPr="00337492" w:rsidRDefault="00C97ABB" w:rsidP="002C777A">
      <w:pPr>
        <w:rPr>
          <w:rFonts w:ascii="Tahoma" w:hAnsi="Tahoma" w:cs="Tahoma"/>
          <w:sz w:val="20"/>
          <w:szCs w:val="20"/>
          <w:u w:val="single"/>
        </w:rPr>
      </w:pPr>
      <w:r w:rsidRPr="00337492">
        <w:rPr>
          <w:rFonts w:ascii="Tahoma" w:hAnsi="Tahoma" w:cs="Tahoma"/>
          <w:sz w:val="20"/>
          <w:szCs w:val="20"/>
          <w:u w:val="single"/>
        </w:rPr>
        <w:t>Kanalizační šacht</w:t>
      </w:r>
      <w:r w:rsidR="00DD6A0D">
        <w:rPr>
          <w:rFonts w:ascii="Tahoma" w:hAnsi="Tahoma" w:cs="Tahoma"/>
          <w:sz w:val="20"/>
          <w:szCs w:val="20"/>
          <w:u w:val="single"/>
        </w:rPr>
        <w:t>a</w:t>
      </w:r>
    </w:p>
    <w:p w:rsidR="00C97ABB" w:rsidRDefault="00C97ABB" w:rsidP="002C777A">
      <w:pPr>
        <w:rPr>
          <w:rFonts w:ascii="Tahoma" w:hAnsi="Tahoma" w:cs="Tahoma"/>
          <w:sz w:val="20"/>
          <w:szCs w:val="20"/>
        </w:rPr>
      </w:pPr>
      <w:r>
        <w:rPr>
          <w:rFonts w:ascii="Tahoma" w:hAnsi="Tahoma" w:cs="Tahoma"/>
          <w:sz w:val="20"/>
          <w:szCs w:val="20"/>
        </w:rPr>
        <w:t>Navržen</w:t>
      </w:r>
      <w:r w:rsidR="00DD6A0D">
        <w:rPr>
          <w:rFonts w:ascii="Tahoma" w:hAnsi="Tahoma" w:cs="Tahoma"/>
          <w:sz w:val="20"/>
          <w:szCs w:val="20"/>
        </w:rPr>
        <w:t>a</w:t>
      </w:r>
      <w:r>
        <w:rPr>
          <w:rFonts w:ascii="Tahoma" w:hAnsi="Tahoma" w:cs="Tahoma"/>
          <w:sz w:val="20"/>
          <w:szCs w:val="20"/>
        </w:rPr>
        <w:t xml:space="preserve"> j</w:t>
      </w:r>
      <w:r w:rsidR="00DD6A0D">
        <w:rPr>
          <w:rFonts w:ascii="Tahoma" w:hAnsi="Tahoma" w:cs="Tahoma"/>
          <w:sz w:val="20"/>
          <w:szCs w:val="20"/>
        </w:rPr>
        <w:t>e</w:t>
      </w:r>
      <w:r>
        <w:rPr>
          <w:rFonts w:ascii="Tahoma" w:hAnsi="Tahoma" w:cs="Tahoma"/>
          <w:sz w:val="20"/>
          <w:szCs w:val="20"/>
        </w:rPr>
        <w:t xml:space="preserve"> typov</w:t>
      </w:r>
      <w:r w:rsidR="00DD6A0D">
        <w:rPr>
          <w:rFonts w:ascii="Tahoma" w:hAnsi="Tahoma" w:cs="Tahoma"/>
          <w:sz w:val="20"/>
          <w:szCs w:val="20"/>
        </w:rPr>
        <w:t>á</w:t>
      </w:r>
      <w:r>
        <w:rPr>
          <w:rFonts w:ascii="Tahoma" w:hAnsi="Tahoma" w:cs="Tahoma"/>
          <w:sz w:val="20"/>
          <w:szCs w:val="20"/>
        </w:rPr>
        <w:t xml:space="preserve"> železobetonov</w:t>
      </w:r>
      <w:r w:rsidR="00DD6A0D">
        <w:rPr>
          <w:rFonts w:ascii="Tahoma" w:hAnsi="Tahoma" w:cs="Tahoma"/>
          <w:sz w:val="20"/>
          <w:szCs w:val="20"/>
        </w:rPr>
        <w:t>á</w:t>
      </w:r>
      <w:r>
        <w:rPr>
          <w:rFonts w:ascii="Tahoma" w:hAnsi="Tahoma" w:cs="Tahoma"/>
          <w:sz w:val="20"/>
          <w:szCs w:val="20"/>
        </w:rPr>
        <w:t xml:space="preserve"> prefabrikovan</w:t>
      </w:r>
      <w:r w:rsidR="00DD6A0D">
        <w:rPr>
          <w:rFonts w:ascii="Tahoma" w:hAnsi="Tahoma" w:cs="Tahoma"/>
          <w:sz w:val="20"/>
          <w:szCs w:val="20"/>
        </w:rPr>
        <w:t>á</w:t>
      </w:r>
      <w:r>
        <w:rPr>
          <w:rFonts w:ascii="Tahoma" w:hAnsi="Tahoma" w:cs="Tahoma"/>
          <w:sz w:val="20"/>
          <w:szCs w:val="20"/>
        </w:rPr>
        <w:t xml:space="preserve">. Šachtové dno bude uloženo na zhutněný štěrkový podsyp, šachtové skruže </w:t>
      </w:r>
      <w:r w:rsidR="00DD6A0D">
        <w:rPr>
          <w:rFonts w:ascii="Tahoma" w:hAnsi="Tahoma" w:cs="Tahoma"/>
          <w:sz w:val="20"/>
          <w:szCs w:val="20"/>
        </w:rPr>
        <w:t xml:space="preserve">nebudou vzhledem k výšce konstrukce použity. </w:t>
      </w:r>
      <w:r>
        <w:rPr>
          <w:rFonts w:ascii="Tahoma" w:hAnsi="Tahoma" w:cs="Tahoma"/>
          <w:sz w:val="20"/>
          <w:szCs w:val="20"/>
        </w:rPr>
        <w:t>Vrchní část šachty bude ukončena konusem a litinovým pachotěsným poklopem s únosností podle umístění  v komunikaci 40</w:t>
      </w:r>
      <w:r w:rsidR="00DD6A0D">
        <w:rPr>
          <w:rFonts w:ascii="Tahoma" w:hAnsi="Tahoma" w:cs="Tahoma"/>
          <w:sz w:val="20"/>
          <w:szCs w:val="20"/>
        </w:rPr>
        <w:t xml:space="preserve">0 kN. </w:t>
      </w:r>
      <w:r>
        <w:rPr>
          <w:rFonts w:ascii="Tahoma" w:hAnsi="Tahoma" w:cs="Tahoma"/>
          <w:sz w:val="20"/>
          <w:szCs w:val="20"/>
        </w:rPr>
        <w:t xml:space="preserve">Pro detailní vyrovnání vzhledem k přilehlému terénu </w:t>
      </w:r>
      <w:r w:rsidR="00DD6A0D">
        <w:rPr>
          <w:rFonts w:ascii="Tahoma" w:hAnsi="Tahoma" w:cs="Tahoma"/>
          <w:sz w:val="20"/>
          <w:szCs w:val="20"/>
        </w:rPr>
        <w:t xml:space="preserve">budou využity </w:t>
      </w:r>
      <w:r>
        <w:rPr>
          <w:rFonts w:ascii="Tahoma" w:hAnsi="Tahoma" w:cs="Tahoma"/>
          <w:sz w:val="20"/>
          <w:szCs w:val="20"/>
        </w:rPr>
        <w:t xml:space="preserve">betonové </w:t>
      </w:r>
      <w:r w:rsidR="00DD6A0D">
        <w:rPr>
          <w:rFonts w:ascii="Tahoma" w:hAnsi="Tahoma" w:cs="Tahoma"/>
          <w:sz w:val="20"/>
          <w:szCs w:val="20"/>
        </w:rPr>
        <w:t xml:space="preserve">vyrovnávací </w:t>
      </w:r>
      <w:r>
        <w:rPr>
          <w:rFonts w:ascii="Tahoma" w:hAnsi="Tahoma" w:cs="Tahoma"/>
          <w:sz w:val="20"/>
          <w:szCs w:val="20"/>
        </w:rPr>
        <w:t>prstence</w:t>
      </w:r>
      <w:r w:rsidR="00DD6A0D">
        <w:rPr>
          <w:rFonts w:ascii="Tahoma" w:hAnsi="Tahoma" w:cs="Tahoma"/>
          <w:sz w:val="20"/>
          <w:szCs w:val="20"/>
        </w:rPr>
        <w:t xml:space="preserve"> v potřebné tloušťce,</w:t>
      </w:r>
      <w:r>
        <w:rPr>
          <w:rFonts w:ascii="Tahoma" w:hAnsi="Tahoma" w:cs="Tahoma"/>
          <w:sz w:val="20"/>
          <w:szCs w:val="20"/>
        </w:rPr>
        <w:t xml:space="preserve"> které budou osazeny na konus pod poklopem. </w:t>
      </w:r>
      <w:r w:rsidR="00DD6A0D">
        <w:rPr>
          <w:rFonts w:ascii="Tahoma" w:hAnsi="Tahoma" w:cs="Tahoma"/>
          <w:sz w:val="20"/>
          <w:szCs w:val="20"/>
        </w:rPr>
        <w:t xml:space="preserve">Kanalizační prefabrikáty </w:t>
      </w:r>
      <w:r>
        <w:rPr>
          <w:rFonts w:ascii="Tahoma" w:hAnsi="Tahoma" w:cs="Tahoma"/>
          <w:sz w:val="20"/>
          <w:szCs w:val="20"/>
        </w:rPr>
        <w:t>jsou těsněny pryžovým těsněním, vkládaným při montáži do osazení skruž</w:t>
      </w:r>
      <w:r w:rsidR="00DD6A0D">
        <w:rPr>
          <w:rFonts w:ascii="Tahoma" w:hAnsi="Tahoma" w:cs="Tahoma"/>
          <w:sz w:val="20"/>
          <w:szCs w:val="20"/>
        </w:rPr>
        <w:t>í</w:t>
      </w:r>
      <w:r>
        <w:rPr>
          <w:rFonts w:ascii="Tahoma" w:hAnsi="Tahoma" w:cs="Tahoma"/>
          <w:sz w:val="20"/>
          <w:szCs w:val="20"/>
        </w:rPr>
        <w:t xml:space="preserve">. Veškeré výrobky jsou typové. </w:t>
      </w:r>
    </w:p>
    <w:p w:rsidR="00687F0A" w:rsidRDefault="00687F0A" w:rsidP="002C777A">
      <w:pPr>
        <w:rPr>
          <w:rFonts w:ascii="Tahoma" w:hAnsi="Tahoma" w:cs="Tahoma"/>
          <w:sz w:val="20"/>
          <w:szCs w:val="20"/>
        </w:rPr>
      </w:pPr>
    </w:p>
    <w:p w:rsidR="00DD6A0D" w:rsidRDefault="00DD6A0D" w:rsidP="002C777A">
      <w:pPr>
        <w:rPr>
          <w:rFonts w:ascii="Tahoma" w:hAnsi="Tahoma" w:cs="Tahoma"/>
          <w:sz w:val="20"/>
          <w:szCs w:val="20"/>
        </w:rPr>
      </w:pPr>
    </w:p>
    <w:p w:rsidR="004823CC" w:rsidRDefault="004823CC" w:rsidP="002C777A">
      <w:pPr>
        <w:rPr>
          <w:rFonts w:ascii="Tahoma" w:hAnsi="Tahoma" w:cs="Tahoma"/>
          <w:sz w:val="20"/>
          <w:szCs w:val="20"/>
        </w:rPr>
      </w:pPr>
    </w:p>
    <w:p w:rsidR="00886A57" w:rsidRPr="00886A57" w:rsidRDefault="00687F0A" w:rsidP="00886A57">
      <w:pPr>
        <w:jc w:val="both"/>
        <w:rPr>
          <w:rFonts w:ascii="Tahoma" w:hAnsi="Tahoma" w:cs="Tahoma"/>
          <w:b/>
          <w:u w:val="single"/>
        </w:rPr>
      </w:pPr>
      <w:r>
        <w:rPr>
          <w:rFonts w:ascii="Tahoma" w:hAnsi="Tahoma" w:cs="Tahoma"/>
          <w:b/>
          <w:u w:val="single"/>
        </w:rPr>
        <w:t>7</w:t>
      </w:r>
      <w:r w:rsidR="00886A57">
        <w:rPr>
          <w:rFonts w:ascii="Tahoma" w:hAnsi="Tahoma" w:cs="Tahoma"/>
          <w:b/>
          <w:u w:val="single"/>
        </w:rPr>
        <w:t>. Z</w:t>
      </w:r>
      <w:r w:rsidR="00886A57" w:rsidRPr="00886A57">
        <w:rPr>
          <w:rFonts w:ascii="Tahoma" w:hAnsi="Tahoma" w:cs="Tahoma"/>
          <w:b/>
          <w:u w:val="single"/>
        </w:rPr>
        <w:t>ásady ochrany zdraví, bezpečno</w:t>
      </w:r>
      <w:r w:rsidR="00886A57">
        <w:rPr>
          <w:rFonts w:ascii="Tahoma" w:hAnsi="Tahoma" w:cs="Tahoma"/>
          <w:b/>
          <w:u w:val="single"/>
        </w:rPr>
        <w:t>sti práce při provozu zařízení</w:t>
      </w:r>
    </w:p>
    <w:p w:rsidR="00886A57" w:rsidRDefault="00886A57" w:rsidP="002C777A">
      <w:pPr>
        <w:rPr>
          <w:rFonts w:ascii="Tahoma" w:hAnsi="Tahoma" w:cs="Tahoma"/>
          <w:sz w:val="20"/>
          <w:szCs w:val="20"/>
        </w:rPr>
      </w:pPr>
    </w:p>
    <w:p w:rsidR="00293AAB" w:rsidRDefault="00293AAB" w:rsidP="002C777A">
      <w:pPr>
        <w:rPr>
          <w:rFonts w:ascii="Tahoma" w:hAnsi="Tahoma" w:cs="Tahoma"/>
          <w:sz w:val="20"/>
          <w:szCs w:val="20"/>
        </w:rPr>
      </w:pPr>
      <w:r>
        <w:rPr>
          <w:rFonts w:ascii="Tahoma" w:hAnsi="Tahoma" w:cs="Tahoma"/>
          <w:sz w:val="20"/>
          <w:szCs w:val="20"/>
        </w:rPr>
        <w:t>Při provádění prací a při následném provozu zařízení je nutno respektovat příslušné bezpečnostní předpisy, zejména:</w:t>
      </w:r>
    </w:p>
    <w:p w:rsidR="001E03A0" w:rsidRPr="00293AAB" w:rsidRDefault="001E03A0" w:rsidP="00293AAB">
      <w:pPr>
        <w:pStyle w:val="Odstavecseseznamem"/>
        <w:numPr>
          <w:ilvl w:val="0"/>
          <w:numId w:val="30"/>
        </w:numPr>
        <w:rPr>
          <w:rFonts w:ascii="Tahoma" w:hAnsi="Tahoma" w:cs="Tahoma"/>
          <w:sz w:val="20"/>
          <w:szCs w:val="20"/>
        </w:rPr>
      </w:pPr>
      <w:r w:rsidRPr="00293AAB">
        <w:rPr>
          <w:rFonts w:ascii="Tahoma" w:hAnsi="Tahoma" w:cs="Tahoma"/>
          <w:sz w:val="20"/>
          <w:szCs w:val="20"/>
        </w:rPr>
        <w:t>Nařízení vlády č. 591/2006 Sb. o bližších minimálních požadavcích na bezpečnost a ochranu zdraví při práci na staveništích</w:t>
      </w:r>
    </w:p>
    <w:p w:rsidR="001E03A0" w:rsidRPr="00293AAB" w:rsidRDefault="001E03A0" w:rsidP="00293AAB">
      <w:pPr>
        <w:pStyle w:val="Odstavecseseznamem"/>
        <w:numPr>
          <w:ilvl w:val="0"/>
          <w:numId w:val="30"/>
        </w:numPr>
        <w:rPr>
          <w:rFonts w:ascii="Tahoma" w:hAnsi="Tahoma" w:cs="Tahoma"/>
          <w:sz w:val="20"/>
          <w:szCs w:val="20"/>
        </w:rPr>
      </w:pPr>
      <w:r w:rsidRPr="00293AAB">
        <w:rPr>
          <w:rFonts w:ascii="Tahoma" w:hAnsi="Tahoma" w:cs="Tahoma"/>
          <w:sz w:val="20"/>
          <w:szCs w:val="20"/>
        </w:rPr>
        <w:t>Nařízení vlády č. 378/2001 Sb., kterým se stanoví bližší požadavky na bezpečný provoz a používání strojů, technických zařízení, přístrojů a nářadí</w:t>
      </w:r>
    </w:p>
    <w:p w:rsidR="001E03A0" w:rsidRPr="00293AAB" w:rsidRDefault="001E03A0" w:rsidP="00293AAB">
      <w:pPr>
        <w:pStyle w:val="Odstavecseseznamem"/>
        <w:numPr>
          <w:ilvl w:val="0"/>
          <w:numId w:val="30"/>
        </w:numPr>
        <w:rPr>
          <w:rFonts w:ascii="Tahoma" w:hAnsi="Tahoma" w:cs="Tahoma"/>
          <w:sz w:val="20"/>
          <w:szCs w:val="20"/>
        </w:rPr>
      </w:pPr>
      <w:bookmarkStart w:id="0" w:name="Template_PodnadpisH2"/>
      <w:r w:rsidRPr="00293AAB">
        <w:rPr>
          <w:rFonts w:ascii="Tahoma" w:hAnsi="Tahoma" w:cs="Tahoma"/>
          <w:sz w:val="20"/>
          <w:szCs w:val="20"/>
        </w:rPr>
        <w:t xml:space="preserve">Vyhl. Č. 101/2005 Sb., Nařízení vlády o podrobnějších požadavcích na pracoviště </w:t>
      </w:r>
      <w:bookmarkEnd w:id="0"/>
      <w:r w:rsidRPr="00293AAB">
        <w:rPr>
          <w:rFonts w:ascii="Tahoma" w:hAnsi="Tahoma" w:cs="Tahoma"/>
          <w:sz w:val="20"/>
          <w:szCs w:val="20"/>
        </w:rPr>
        <w:t xml:space="preserve">a pracovní prostředí </w:t>
      </w:r>
    </w:p>
    <w:p w:rsidR="001E03A0" w:rsidRPr="00293AAB" w:rsidRDefault="001E03A0" w:rsidP="00293AAB">
      <w:pPr>
        <w:pStyle w:val="Odstavecseseznamem"/>
        <w:numPr>
          <w:ilvl w:val="0"/>
          <w:numId w:val="30"/>
        </w:numPr>
        <w:rPr>
          <w:rFonts w:ascii="Tahoma" w:hAnsi="Tahoma" w:cs="Tahoma"/>
          <w:sz w:val="20"/>
          <w:szCs w:val="20"/>
        </w:rPr>
      </w:pPr>
      <w:r w:rsidRPr="00293AAB">
        <w:rPr>
          <w:rFonts w:ascii="Tahoma" w:hAnsi="Tahoma" w:cs="Tahoma"/>
          <w:sz w:val="20"/>
          <w:szCs w:val="20"/>
        </w:rPr>
        <w:t>Zákon č. 262/2006 Sb., zákoník práce</w:t>
      </w:r>
    </w:p>
    <w:p w:rsidR="001E03A0" w:rsidRPr="00293AAB" w:rsidRDefault="001E03A0" w:rsidP="00293AAB">
      <w:pPr>
        <w:pStyle w:val="Odstavecseseznamem"/>
        <w:numPr>
          <w:ilvl w:val="0"/>
          <w:numId w:val="30"/>
        </w:numPr>
        <w:rPr>
          <w:rFonts w:ascii="Tahoma" w:hAnsi="Tahoma" w:cs="Tahoma"/>
          <w:sz w:val="20"/>
          <w:szCs w:val="20"/>
        </w:rPr>
      </w:pPr>
      <w:r w:rsidRPr="00293AAB">
        <w:rPr>
          <w:rFonts w:ascii="Tahoma" w:hAnsi="Tahoma" w:cs="Tahoma"/>
          <w:sz w:val="20"/>
          <w:szCs w:val="20"/>
        </w:rPr>
        <w:t>Zákon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rsidR="001E03A0" w:rsidRPr="00293AAB" w:rsidRDefault="001E03A0" w:rsidP="00293AAB">
      <w:pPr>
        <w:pStyle w:val="Odstavecseseznamem"/>
        <w:numPr>
          <w:ilvl w:val="0"/>
          <w:numId w:val="30"/>
        </w:numPr>
        <w:rPr>
          <w:rFonts w:ascii="Tahoma" w:hAnsi="Tahoma" w:cs="Tahoma"/>
          <w:sz w:val="20"/>
          <w:szCs w:val="20"/>
        </w:rPr>
      </w:pPr>
      <w:r w:rsidRPr="00293AAB">
        <w:rPr>
          <w:rFonts w:ascii="Tahoma" w:hAnsi="Tahoma" w:cs="Tahoma"/>
          <w:sz w:val="20"/>
          <w:szCs w:val="20"/>
        </w:rPr>
        <w:t>Nařízení vlády č. 362/2005 Sb., o bližších požadavcích na bezpečnost a ochranu zdraví při práci na pracovištích s nebezpečím pádu z výšky nebo do hloubky.</w:t>
      </w:r>
    </w:p>
    <w:p w:rsidR="00886A57" w:rsidRPr="00293AAB" w:rsidRDefault="005B240F" w:rsidP="00293AAB">
      <w:pPr>
        <w:pStyle w:val="Odstavecseseznamem"/>
        <w:numPr>
          <w:ilvl w:val="0"/>
          <w:numId w:val="30"/>
        </w:numPr>
        <w:rPr>
          <w:rFonts w:ascii="Tahoma" w:hAnsi="Tahoma" w:cs="Tahoma"/>
          <w:sz w:val="20"/>
          <w:szCs w:val="20"/>
        </w:rPr>
      </w:pPr>
      <w:r w:rsidRPr="00293AAB">
        <w:rPr>
          <w:rFonts w:ascii="Tahoma" w:hAnsi="Tahoma" w:cs="Tahoma"/>
          <w:sz w:val="20"/>
          <w:szCs w:val="20"/>
        </w:rPr>
        <w:t>Nařízení vlády č. 361/2007 Sb., kterým se stanoví podmínky ochrany zdraví při práci</w:t>
      </w:r>
    </w:p>
    <w:p w:rsidR="005B240F" w:rsidRPr="00293AAB" w:rsidRDefault="005B240F" w:rsidP="00293AAB">
      <w:pPr>
        <w:pStyle w:val="Odstavecseseznamem"/>
        <w:numPr>
          <w:ilvl w:val="0"/>
          <w:numId w:val="30"/>
        </w:numPr>
        <w:rPr>
          <w:rFonts w:ascii="Tahoma" w:hAnsi="Tahoma" w:cs="Tahoma"/>
          <w:sz w:val="20"/>
          <w:szCs w:val="20"/>
        </w:rPr>
      </w:pPr>
      <w:r w:rsidRPr="00293AAB">
        <w:rPr>
          <w:rFonts w:ascii="Tahoma" w:hAnsi="Tahoma" w:cs="Tahoma"/>
          <w:sz w:val="20"/>
          <w:szCs w:val="20"/>
        </w:rPr>
        <w:t>Vyhl. č. 48/1982 Sb., kterou se stanoví základní požadavky k zajištění bezpečnosti práce a technických zařízení</w:t>
      </w:r>
    </w:p>
    <w:p w:rsidR="001E03A0" w:rsidRDefault="001E03A0" w:rsidP="002C777A">
      <w:pPr>
        <w:rPr>
          <w:rFonts w:ascii="Tahoma" w:hAnsi="Tahoma" w:cs="Tahoma"/>
          <w:sz w:val="20"/>
          <w:szCs w:val="20"/>
        </w:rPr>
      </w:pPr>
    </w:p>
    <w:p w:rsidR="00AF238A" w:rsidRPr="00AF238A" w:rsidRDefault="00AF238A" w:rsidP="00AF238A">
      <w:pPr>
        <w:rPr>
          <w:rFonts w:ascii="Tahoma" w:hAnsi="Tahoma" w:cs="Tahoma"/>
          <w:sz w:val="20"/>
          <w:szCs w:val="20"/>
        </w:rPr>
      </w:pPr>
      <w:r w:rsidRPr="00AF238A">
        <w:rPr>
          <w:rFonts w:ascii="Tahoma" w:hAnsi="Tahoma" w:cs="Tahoma"/>
          <w:sz w:val="20"/>
          <w:szCs w:val="20"/>
        </w:rPr>
        <w:t>Zejména je nutno:</w:t>
      </w:r>
    </w:p>
    <w:p w:rsidR="00293AAB" w:rsidRPr="00587C19" w:rsidRDefault="00293AAB" w:rsidP="00587C19">
      <w:pPr>
        <w:pStyle w:val="Odstavecseseznamem"/>
        <w:numPr>
          <w:ilvl w:val="0"/>
          <w:numId w:val="31"/>
        </w:numPr>
        <w:rPr>
          <w:rFonts w:ascii="Tahoma" w:hAnsi="Tahoma" w:cs="Tahoma"/>
          <w:sz w:val="20"/>
          <w:szCs w:val="20"/>
        </w:rPr>
      </w:pPr>
      <w:r w:rsidRPr="00587C19">
        <w:rPr>
          <w:rFonts w:ascii="Tahoma" w:hAnsi="Tahoma" w:cs="Tahoma"/>
          <w:sz w:val="20"/>
          <w:szCs w:val="20"/>
        </w:rPr>
        <w:t>Zajistit s</w:t>
      </w:r>
      <w:r w:rsidR="00AF238A" w:rsidRPr="00587C19">
        <w:rPr>
          <w:rFonts w:ascii="Tahoma" w:hAnsi="Tahoma" w:cs="Tahoma"/>
          <w:sz w:val="20"/>
          <w:szCs w:val="20"/>
        </w:rPr>
        <w:t xml:space="preserve">taveniště </w:t>
      </w:r>
      <w:r w:rsidRPr="00587C19">
        <w:rPr>
          <w:rFonts w:ascii="Tahoma" w:hAnsi="Tahoma" w:cs="Tahoma"/>
          <w:sz w:val="20"/>
          <w:szCs w:val="20"/>
        </w:rPr>
        <w:t xml:space="preserve">proti vstupu </w:t>
      </w:r>
      <w:r w:rsidR="00AF238A" w:rsidRPr="00587C19">
        <w:rPr>
          <w:rFonts w:ascii="Tahoma" w:hAnsi="Tahoma" w:cs="Tahoma"/>
          <w:sz w:val="20"/>
          <w:szCs w:val="20"/>
        </w:rPr>
        <w:t>nepovolaných osob</w:t>
      </w:r>
    </w:p>
    <w:p w:rsidR="00293AAB" w:rsidRPr="00587C19" w:rsidRDefault="00293AAB" w:rsidP="00587C19">
      <w:pPr>
        <w:pStyle w:val="Odstavecseseznamem"/>
        <w:numPr>
          <w:ilvl w:val="0"/>
          <w:numId w:val="31"/>
        </w:numPr>
        <w:rPr>
          <w:rFonts w:ascii="Tahoma" w:hAnsi="Tahoma" w:cs="Tahoma"/>
          <w:sz w:val="20"/>
          <w:szCs w:val="20"/>
        </w:rPr>
      </w:pPr>
      <w:r w:rsidRPr="00587C19">
        <w:rPr>
          <w:rFonts w:ascii="Tahoma" w:hAnsi="Tahoma" w:cs="Tahoma"/>
          <w:sz w:val="20"/>
          <w:szCs w:val="20"/>
        </w:rPr>
        <w:t>S</w:t>
      </w:r>
      <w:r w:rsidR="00AF238A" w:rsidRPr="00587C19">
        <w:rPr>
          <w:rFonts w:ascii="Tahoma" w:hAnsi="Tahoma" w:cs="Tahoma"/>
          <w:sz w:val="20"/>
          <w:szCs w:val="20"/>
        </w:rPr>
        <w:t>klad</w:t>
      </w:r>
      <w:r w:rsidRPr="00587C19">
        <w:rPr>
          <w:rFonts w:ascii="Tahoma" w:hAnsi="Tahoma" w:cs="Tahoma"/>
          <w:sz w:val="20"/>
          <w:szCs w:val="20"/>
        </w:rPr>
        <w:t xml:space="preserve">ovaný materiál zabezpečit proti pohybu, uvolnění či zřícení </w:t>
      </w:r>
    </w:p>
    <w:p w:rsidR="00293AAB" w:rsidRPr="00587C19" w:rsidRDefault="00293AAB" w:rsidP="00587C19">
      <w:pPr>
        <w:pStyle w:val="Odstavecseseznamem"/>
        <w:numPr>
          <w:ilvl w:val="0"/>
          <w:numId w:val="31"/>
        </w:numPr>
        <w:rPr>
          <w:rFonts w:ascii="Tahoma" w:hAnsi="Tahoma" w:cs="Tahoma"/>
          <w:sz w:val="20"/>
          <w:szCs w:val="20"/>
        </w:rPr>
      </w:pPr>
      <w:r w:rsidRPr="00587C19">
        <w:rPr>
          <w:rFonts w:ascii="Tahoma" w:hAnsi="Tahoma" w:cs="Tahoma"/>
          <w:sz w:val="20"/>
          <w:szCs w:val="20"/>
        </w:rPr>
        <w:t xml:space="preserve">Rýhy, jámy a další objekty, provedené v rámci zemních prací je nutno opatřit pažením v souladu s příslušnými předpisy. Stejně tak je nutno zajistit výkopy pevným ohrazením včetně výstražných zařízení. </w:t>
      </w:r>
    </w:p>
    <w:p w:rsidR="00B10099" w:rsidRPr="00587C19" w:rsidRDefault="00B10099" w:rsidP="00587C19">
      <w:pPr>
        <w:pStyle w:val="Odstavecseseznamem"/>
        <w:numPr>
          <w:ilvl w:val="0"/>
          <w:numId w:val="31"/>
        </w:numPr>
        <w:rPr>
          <w:rFonts w:ascii="Tahoma" w:hAnsi="Tahoma" w:cs="Tahoma"/>
          <w:sz w:val="20"/>
          <w:szCs w:val="20"/>
        </w:rPr>
      </w:pPr>
      <w:r w:rsidRPr="00587C19">
        <w:rPr>
          <w:rFonts w:ascii="Tahoma" w:hAnsi="Tahoma" w:cs="Tahoma"/>
          <w:sz w:val="20"/>
          <w:szCs w:val="20"/>
        </w:rPr>
        <w:t xml:space="preserve">Před zahájením zemních prací zajistit vytýčení všech dotčených inženýrských sítí, respektovat tyto sítě a při práci v ochranném pásmu postupovat v souladu s příslušnými předpisy a </w:t>
      </w:r>
      <w:r w:rsidRPr="00587C19">
        <w:rPr>
          <w:rFonts w:ascii="Tahoma" w:hAnsi="Tahoma" w:cs="Tahoma"/>
          <w:sz w:val="20"/>
          <w:szCs w:val="20"/>
        </w:rPr>
        <w:lastRenderedPageBreak/>
        <w:t xml:space="preserve">vyhláškami a pokyny provozovatele těchto inženýrských sítí a zařízení. </w:t>
      </w:r>
      <w:r w:rsidR="000F3114">
        <w:rPr>
          <w:rFonts w:ascii="Tahoma" w:hAnsi="Tahoma" w:cs="Tahoma"/>
          <w:sz w:val="20"/>
          <w:szCs w:val="20"/>
        </w:rPr>
        <w:t xml:space="preserve">Před prováděním zemních prací se na místě křížení provedou sondy pro ověření umístění kříženého zařízení.  </w:t>
      </w:r>
    </w:p>
    <w:p w:rsidR="00B10099" w:rsidRPr="00587C19" w:rsidRDefault="00B10099" w:rsidP="00587C19">
      <w:pPr>
        <w:pStyle w:val="Odstavecseseznamem"/>
        <w:numPr>
          <w:ilvl w:val="0"/>
          <w:numId w:val="31"/>
        </w:numPr>
        <w:rPr>
          <w:rFonts w:ascii="Tahoma" w:hAnsi="Tahoma" w:cs="Tahoma"/>
          <w:sz w:val="20"/>
          <w:szCs w:val="20"/>
        </w:rPr>
      </w:pPr>
      <w:r w:rsidRPr="00587C19">
        <w:rPr>
          <w:rFonts w:ascii="Tahoma" w:hAnsi="Tahoma" w:cs="Tahoma"/>
          <w:sz w:val="20"/>
          <w:szCs w:val="20"/>
        </w:rPr>
        <w:t xml:space="preserve">Zabezpečit bezpečnostní proškolení všech pracovníků a jejich vybavení </w:t>
      </w:r>
      <w:r w:rsidR="00AF238A" w:rsidRPr="00587C19">
        <w:rPr>
          <w:rFonts w:ascii="Tahoma" w:hAnsi="Tahoma" w:cs="Tahoma"/>
          <w:sz w:val="20"/>
          <w:szCs w:val="20"/>
        </w:rPr>
        <w:t xml:space="preserve">předepsanými ochrannými pomůckami. </w:t>
      </w:r>
    </w:p>
    <w:p w:rsidR="00B10099" w:rsidRPr="00587C19" w:rsidRDefault="00B10099" w:rsidP="00587C19">
      <w:pPr>
        <w:pStyle w:val="Odstavecseseznamem"/>
        <w:numPr>
          <w:ilvl w:val="0"/>
          <w:numId w:val="31"/>
        </w:numPr>
        <w:rPr>
          <w:rFonts w:ascii="Tahoma" w:hAnsi="Tahoma" w:cs="Tahoma"/>
          <w:sz w:val="20"/>
          <w:szCs w:val="20"/>
        </w:rPr>
      </w:pPr>
      <w:r w:rsidRPr="00587C19">
        <w:rPr>
          <w:rFonts w:ascii="Tahoma" w:hAnsi="Tahoma" w:cs="Tahoma"/>
          <w:sz w:val="20"/>
          <w:szCs w:val="20"/>
        </w:rPr>
        <w:t xml:space="preserve">Zajistit provádění prací odborně způsobilými a informovanými pracovníky, při provádění zemních prací a montáže kanalizačních rozvodů trvale sledovat stav staveniště a přijímat nezbytná opatření pro nápravu jakýchkoliv negativních odchylek. </w:t>
      </w:r>
    </w:p>
    <w:p w:rsidR="00B10099" w:rsidRDefault="00B10099" w:rsidP="00587C19">
      <w:pPr>
        <w:pStyle w:val="Odstavecseseznamem"/>
        <w:numPr>
          <w:ilvl w:val="0"/>
          <w:numId w:val="31"/>
        </w:numPr>
        <w:rPr>
          <w:rFonts w:ascii="Tahoma" w:hAnsi="Tahoma" w:cs="Tahoma"/>
          <w:sz w:val="20"/>
          <w:szCs w:val="20"/>
        </w:rPr>
      </w:pPr>
      <w:r w:rsidRPr="00587C19">
        <w:rPr>
          <w:rFonts w:ascii="Tahoma" w:hAnsi="Tahoma" w:cs="Tahoma"/>
          <w:sz w:val="20"/>
          <w:szCs w:val="20"/>
        </w:rPr>
        <w:t>Stanovit postup prací tak, aby byla minimalizována doba nutného otevřeného výkopu mezi výko</w:t>
      </w:r>
      <w:r w:rsidR="00601522">
        <w:rPr>
          <w:rFonts w:ascii="Tahoma" w:hAnsi="Tahoma" w:cs="Tahoma"/>
          <w:sz w:val="20"/>
          <w:szCs w:val="20"/>
        </w:rPr>
        <w:t>py, pokládkou a zpětnými zásypy</w:t>
      </w:r>
    </w:p>
    <w:p w:rsidR="00601522" w:rsidRDefault="00601522" w:rsidP="00587C19">
      <w:pPr>
        <w:pStyle w:val="Odstavecseseznamem"/>
        <w:numPr>
          <w:ilvl w:val="0"/>
          <w:numId w:val="31"/>
        </w:numPr>
        <w:rPr>
          <w:rFonts w:ascii="Tahoma" w:hAnsi="Tahoma" w:cs="Tahoma"/>
          <w:sz w:val="20"/>
          <w:szCs w:val="20"/>
        </w:rPr>
      </w:pPr>
      <w:r>
        <w:rPr>
          <w:rFonts w:ascii="Tahoma" w:hAnsi="Tahoma" w:cs="Tahoma"/>
          <w:sz w:val="20"/>
          <w:szCs w:val="20"/>
        </w:rPr>
        <w:t>Pokud budou probíhat práce na veřejně přístupných územích, je nutno staveniště zabezpečit v souladu s odsouhlaseným DIO</w:t>
      </w:r>
    </w:p>
    <w:p w:rsidR="00601522" w:rsidRPr="00587C19" w:rsidRDefault="00601522" w:rsidP="00587C19">
      <w:pPr>
        <w:pStyle w:val="Odstavecseseznamem"/>
        <w:numPr>
          <w:ilvl w:val="0"/>
          <w:numId w:val="31"/>
        </w:numPr>
        <w:rPr>
          <w:rFonts w:ascii="Tahoma" w:hAnsi="Tahoma" w:cs="Tahoma"/>
          <w:sz w:val="20"/>
          <w:szCs w:val="20"/>
        </w:rPr>
      </w:pPr>
      <w:r>
        <w:rPr>
          <w:rFonts w:ascii="Tahoma" w:hAnsi="Tahoma" w:cs="Tahoma"/>
          <w:sz w:val="20"/>
          <w:szCs w:val="20"/>
        </w:rPr>
        <w:t>Veškerá křížení a souběh s jinými inženýrskými sítěmi, stejně jako ukládání do výkopu</w:t>
      </w:r>
      <w:r w:rsidR="00A672CE">
        <w:rPr>
          <w:rFonts w:ascii="Tahoma" w:hAnsi="Tahoma" w:cs="Tahoma"/>
          <w:sz w:val="20"/>
          <w:szCs w:val="20"/>
        </w:rPr>
        <w:t xml:space="preserve"> realizovat v souladu s podmínkami ČSN 73 6005 Prostorové uspořádání vedení technického vybavení</w:t>
      </w:r>
    </w:p>
    <w:p w:rsidR="00B10099" w:rsidRDefault="00B10099" w:rsidP="00AF238A">
      <w:pPr>
        <w:rPr>
          <w:rFonts w:ascii="Tahoma" w:hAnsi="Tahoma" w:cs="Tahoma"/>
          <w:sz w:val="20"/>
          <w:szCs w:val="20"/>
        </w:rPr>
      </w:pPr>
    </w:p>
    <w:p w:rsidR="00DD6A0D" w:rsidRDefault="00DD6A0D" w:rsidP="00AF238A">
      <w:pPr>
        <w:rPr>
          <w:rFonts w:ascii="Tahoma" w:hAnsi="Tahoma" w:cs="Tahoma"/>
          <w:sz w:val="20"/>
          <w:szCs w:val="20"/>
        </w:rPr>
      </w:pPr>
    </w:p>
    <w:p w:rsidR="00886A57" w:rsidRDefault="00886A57" w:rsidP="002C777A">
      <w:pPr>
        <w:rPr>
          <w:rFonts w:ascii="Tahoma" w:hAnsi="Tahoma" w:cs="Tahoma"/>
          <w:sz w:val="20"/>
          <w:szCs w:val="20"/>
        </w:rPr>
      </w:pPr>
    </w:p>
    <w:p w:rsidR="00886A57" w:rsidRPr="000C592C" w:rsidRDefault="00687F0A" w:rsidP="000C592C">
      <w:pPr>
        <w:jc w:val="both"/>
        <w:rPr>
          <w:rFonts w:ascii="Tahoma" w:hAnsi="Tahoma" w:cs="Tahoma"/>
          <w:b/>
          <w:u w:val="single"/>
        </w:rPr>
      </w:pPr>
      <w:r>
        <w:rPr>
          <w:rFonts w:ascii="Tahoma" w:hAnsi="Tahoma" w:cs="Tahoma"/>
          <w:b/>
          <w:u w:val="single"/>
        </w:rPr>
        <w:t>8</w:t>
      </w:r>
      <w:r w:rsidR="000C592C">
        <w:rPr>
          <w:rFonts w:ascii="Tahoma" w:hAnsi="Tahoma" w:cs="Tahoma"/>
          <w:b/>
          <w:u w:val="single"/>
        </w:rPr>
        <w:t>. O</w:t>
      </w:r>
      <w:r w:rsidR="00886A57" w:rsidRPr="000C592C">
        <w:rPr>
          <w:rFonts w:ascii="Tahoma" w:hAnsi="Tahoma" w:cs="Tahoma"/>
          <w:b/>
          <w:u w:val="single"/>
        </w:rPr>
        <w:t>chrana životního prostředí, ochrana proti hlu</w:t>
      </w:r>
      <w:r w:rsidR="000C592C">
        <w:rPr>
          <w:rFonts w:ascii="Tahoma" w:hAnsi="Tahoma" w:cs="Tahoma"/>
          <w:b/>
          <w:u w:val="single"/>
        </w:rPr>
        <w:t>ku a vibracím, požární opatření</w:t>
      </w:r>
    </w:p>
    <w:p w:rsidR="00886A57" w:rsidRDefault="00886A57" w:rsidP="002C777A">
      <w:pPr>
        <w:rPr>
          <w:rFonts w:ascii="Tahoma" w:hAnsi="Tahoma" w:cs="Tahoma"/>
          <w:sz w:val="20"/>
          <w:szCs w:val="20"/>
        </w:rPr>
      </w:pPr>
    </w:p>
    <w:p w:rsidR="00886A57" w:rsidRDefault="00242CA4" w:rsidP="002C777A">
      <w:pPr>
        <w:rPr>
          <w:rFonts w:ascii="Tahoma" w:hAnsi="Tahoma" w:cs="Tahoma"/>
          <w:sz w:val="20"/>
          <w:szCs w:val="20"/>
        </w:rPr>
      </w:pPr>
      <w:r>
        <w:rPr>
          <w:rFonts w:ascii="Tahoma" w:hAnsi="Tahoma" w:cs="Tahoma"/>
          <w:sz w:val="20"/>
          <w:szCs w:val="20"/>
        </w:rPr>
        <w:t xml:space="preserve">Životní prostředí nebude realizovanou stavbou dotčeno, naopak dojde k zlepšení aktuálního stavu – provozem dešťové kanalizace dojde k stabilizaci režimu srážkových vod v lokalitě a žádoucímu zasakování. </w:t>
      </w:r>
    </w:p>
    <w:p w:rsidR="00242CA4" w:rsidRDefault="00242CA4" w:rsidP="002C777A">
      <w:pPr>
        <w:rPr>
          <w:rFonts w:ascii="Tahoma" w:hAnsi="Tahoma" w:cs="Tahoma"/>
          <w:sz w:val="20"/>
          <w:szCs w:val="20"/>
        </w:rPr>
      </w:pPr>
    </w:p>
    <w:p w:rsidR="00242CA4" w:rsidRDefault="00242CA4" w:rsidP="002C777A">
      <w:pPr>
        <w:rPr>
          <w:rFonts w:ascii="Tahoma" w:hAnsi="Tahoma" w:cs="Tahoma"/>
          <w:sz w:val="20"/>
          <w:szCs w:val="20"/>
        </w:rPr>
      </w:pPr>
      <w:r>
        <w:rPr>
          <w:rFonts w:ascii="Tahoma" w:hAnsi="Tahoma" w:cs="Tahoma"/>
          <w:sz w:val="20"/>
          <w:szCs w:val="20"/>
        </w:rPr>
        <w:t xml:space="preserve">Dočasné zhoršení podmínek životního prostředí lze očekávat v průběhu výstavby zvýšenou prašností, znečištěním a hlukem. Tyto negativní vlivy lze eliminovat nebo alespoň částečně snížit vhodnými pracovními postupy – úpravou doby realizace s ohledem na pracovní a volné dny, důsledným skrápěním v případě déletrvajícího sucha a pravidelným čištěním přilehlých dotčených komunikací. </w:t>
      </w:r>
      <w:r w:rsidR="00FF0017">
        <w:rPr>
          <w:rFonts w:ascii="Tahoma" w:hAnsi="Tahoma" w:cs="Tahoma"/>
          <w:sz w:val="20"/>
          <w:szCs w:val="20"/>
        </w:rPr>
        <w:t>K odpovídajícímu chování zavazují zhotovitele platné bezpečnostní předpisy a určené stavební postupy.</w:t>
      </w:r>
    </w:p>
    <w:p w:rsidR="00886A57" w:rsidRDefault="00886A57" w:rsidP="002C777A">
      <w:pPr>
        <w:rPr>
          <w:rFonts w:ascii="Tahoma" w:hAnsi="Tahoma" w:cs="Tahoma"/>
          <w:sz w:val="20"/>
          <w:szCs w:val="20"/>
        </w:rPr>
      </w:pPr>
    </w:p>
    <w:p w:rsidR="000F3114" w:rsidRDefault="000F3114" w:rsidP="002C777A">
      <w:pPr>
        <w:rPr>
          <w:rFonts w:ascii="Tahoma" w:hAnsi="Tahoma" w:cs="Tahoma"/>
          <w:sz w:val="20"/>
          <w:szCs w:val="20"/>
        </w:rPr>
      </w:pPr>
      <w:r>
        <w:rPr>
          <w:rFonts w:ascii="Tahoma" w:hAnsi="Tahoma" w:cs="Tahoma"/>
          <w:sz w:val="20"/>
          <w:szCs w:val="20"/>
        </w:rPr>
        <w:t xml:space="preserve">V rámci akce Multifunkční objekt města Třebenice je řešen návrh odstranění části stávajících porostů a návrh nové výsadby. Z důvodu realizace dešťové kanalizace se žádné další kácení vzrostlé zeleněn neočekává. </w:t>
      </w:r>
    </w:p>
    <w:p w:rsidR="00886A57" w:rsidRDefault="00886A57" w:rsidP="002C777A">
      <w:pPr>
        <w:rPr>
          <w:rFonts w:ascii="Tahoma" w:hAnsi="Tahoma" w:cs="Tahoma"/>
          <w:sz w:val="20"/>
          <w:szCs w:val="20"/>
        </w:rPr>
      </w:pPr>
    </w:p>
    <w:p w:rsidR="000F3114" w:rsidRDefault="000F3114" w:rsidP="000F3114">
      <w:pPr>
        <w:autoSpaceDE w:val="0"/>
        <w:autoSpaceDN w:val="0"/>
        <w:adjustRightInd w:val="0"/>
        <w:rPr>
          <w:rFonts w:ascii="Arial" w:hAnsi="Arial" w:cs="Arial"/>
          <w:sz w:val="20"/>
          <w:szCs w:val="20"/>
        </w:rPr>
      </w:pPr>
      <w:r>
        <w:rPr>
          <w:rFonts w:ascii="Arial" w:hAnsi="Arial" w:cs="Arial"/>
          <w:sz w:val="20"/>
          <w:szCs w:val="20"/>
        </w:rPr>
        <w:t xml:space="preserve">Veškerá vzniklé odpady budou likvidovány na řízených skládkách. Zhotovitel na konci stavby předloží doklady o nakládání s odpady v souladu se zákonem o odpadech. </w:t>
      </w:r>
    </w:p>
    <w:p w:rsidR="00886A57" w:rsidRPr="00F22E56" w:rsidRDefault="00886A57" w:rsidP="00F22E56">
      <w:pPr>
        <w:autoSpaceDE w:val="0"/>
        <w:autoSpaceDN w:val="0"/>
        <w:adjustRightInd w:val="0"/>
        <w:rPr>
          <w:rFonts w:ascii="Arial" w:hAnsi="Arial" w:cs="Arial"/>
          <w:sz w:val="20"/>
          <w:szCs w:val="20"/>
        </w:rPr>
      </w:pPr>
    </w:p>
    <w:p w:rsidR="00F22E56" w:rsidRDefault="000F3114" w:rsidP="000F3114">
      <w:pPr>
        <w:autoSpaceDE w:val="0"/>
        <w:autoSpaceDN w:val="0"/>
        <w:adjustRightInd w:val="0"/>
        <w:rPr>
          <w:rFonts w:ascii="Arial" w:hAnsi="Arial" w:cs="Arial"/>
          <w:sz w:val="20"/>
          <w:szCs w:val="20"/>
        </w:rPr>
      </w:pPr>
      <w:r>
        <w:rPr>
          <w:rFonts w:ascii="Arial" w:hAnsi="Arial" w:cs="Arial"/>
          <w:sz w:val="20"/>
          <w:szCs w:val="20"/>
        </w:rPr>
        <w:t>Z hlediska pož</w:t>
      </w:r>
      <w:r w:rsidR="00F22E56">
        <w:rPr>
          <w:rFonts w:ascii="Arial" w:hAnsi="Arial" w:cs="Arial"/>
          <w:sz w:val="20"/>
          <w:szCs w:val="20"/>
        </w:rPr>
        <w:t>á</w:t>
      </w:r>
      <w:r>
        <w:rPr>
          <w:rFonts w:ascii="Arial" w:hAnsi="Arial" w:cs="Arial"/>
          <w:sz w:val="20"/>
          <w:szCs w:val="20"/>
        </w:rPr>
        <w:t>rn</w:t>
      </w:r>
      <w:r w:rsidR="00F22E56">
        <w:rPr>
          <w:rFonts w:ascii="Arial" w:hAnsi="Arial" w:cs="Arial"/>
          <w:sz w:val="20"/>
          <w:szCs w:val="20"/>
        </w:rPr>
        <w:t>í</w:t>
      </w:r>
      <w:r>
        <w:rPr>
          <w:rFonts w:ascii="Arial" w:hAnsi="Arial" w:cs="Arial"/>
          <w:sz w:val="20"/>
          <w:szCs w:val="20"/>
        </w:rPr>
        <w:t xml:space="preserve"> ochrany </w:t>
      </w:r>
      <w:r w:rsidR="00F22E56">
        <w:rPr>
          <w:rFonts w:ascii="Arial" w:hAnsi="Arial" w:cs="Arial"/>
          <w:sz w:val="20"/>
          <w:szCs w:val="20"/>
        </w:rPr>
        <w:t xml:space="preserve">nejsou u řešeného objektu definovány speciální požadavky. Při realizaci je nutno zachovávat obecná bezpečnostní a protipožární ustanovení a zachovávat podmínky pro případný požární zásah v rámci celé stavby. </w:t>
      </w:r>
    </w:p>
    <w:p w:rsidR="000F3114" w:rsidRDefault="000F3114" w:rsidP="002C777A">
      <w:pPr>
        <w:rPr>
          <w:rFonts w:ascii="Tahoma" w:hAnsi="Tahoma" w:cs="Tahoma"/>
          <w:sz w:val="20"/>
          <w:szCs w:val="20"/>
        </w:rPr>
      </w:pPr>
    </w:p>
    <w:p w:rsidR="00F22E56" w:rsidRDefault="00F22E56" w:rsidP="002C777A">
      <w:pPr>
        <w:rPr>
          <w:rFonts w:ascii="Tahoma" w:hAnsi="Tahoma" w:cs="Tahoma"/>
          <w:sz w:val="20"/>
          <w:szCs w:val="20"/>
        </w:rPr>
      </w:pPr>
    </w:p>
    <w:p w:rsidR="000F3114" w:rsidRDefault="000F3114" w:rsidP="002C777A">
      <w:pPr>
        <w:rPr>
          <w:rFonts w:ascii="Tahoma" w:hAnsi="Tahoma" w:cs="Tahoma"/>
          <w:sz w:val="20"/>
          <w:szCs w:val="20"/>
        </w:rPr>
      </w:pPr>
    </w:p>
    <w:p w:rsidR="00886A57" w:rsidRDefault="00687F0A" w:rsidP="000C592C">
      <w:pPr>
        <w:jc w:val="both"/>
        <w:rPr>
          <w:rFonts w:ascii="Tahoma" w:hAnsi="Tahoma" w:cs="Tahoma"/>
          <w:b/>
          <w:u w:val="single"/>
        </w:rPr>
      </w:pPr>
      <w:r>
        <w:rPr>
          <w:rFonts w:ascii="Tahoma" w:hAnsi="Tahoma" w:cs="Tahoma"/>
          <w:b/>
          <w:u w:val="single"/>
        </w:rPr>
        <w:t>9</w:t>
      </w:r>
      <w:r w:rsidR="000C592C">
        <w:rPr>
          <w:rFonts w:ascii="Tahoma" w:hAnsi="Tahoma" w:cs="Tahoma"/>
          <w:b/>
          <w:u w:val="single"/>
        </w:rPr>
        <w:t>. P</w:t>
      </w:r>
      <w:r w:rsidR="00886A57" w:rsidRPr="000C592C">
        <w:rPr>
          <w:rFonts w:ascii="Tahoma" w:hAnsi="Tahoma" w:cs="Tahoma"/>
          <w:b/>
          <w:u w:val="single"/>
        </w:rPr>
        <w:t>ožadavky na postup realizačních prací a podmínky projektanta pro realizaci díla, jeho uvedení do provozu a provozování během životnosti stavby</w:t>
      </w:r>
    </w:p>
    <w:p w:rsidR="004823CC" w:rsidRDefault="004823CC" w:rsidP="002C777A">
      <w:pPr>
        <w:rPr>
          <w:rFonts w:ascii="Tahoma" w:hAnsi="Tahoma" w:cs="Tahoma"/>
          <w:sz w:val="20"/>
          <w:szCs w:val="20"/>
        </w:rPr>
      </w:pPr>
    </w:p>
    <w:p w:rsidR="004823CC" w:rsidRDefault="00FF0017" w:rsidP="002C777A">
      <w:pPr>
        <w:rPr>
          <w:rFonts w:ascii="Tahoma" w:hAnsi="Tahoma" w:cs="Tahoma"/>
          <w:sz w:val="20"/>
          <w:szCs w:val="20"/>
        </w:rPr>
      </w:pPr>
      <w:r>
        <w:rPr>
          <w:rFonts w:ascii="Tahoma" w:hAnsi="Tahoma" w:cs="Tahoma"/>
          <w:sz w:val="20"/>
          <w:szCs w:val="20"/>
        </w:rPr>
        <w:t>Realizace dešťové kanalizace je součástí výstavby víceúčelového areálu Multifunkční objekt města Třebenice. Provádění je proto vázáno na výstavbu dalších objektů tak, aby celá výstavba probí</w:t>
      </w:r>
      <w:r w:rsidR="00A672CE">
        <w:rPr>
          <w:rFonts w:ascii="Tahoma" w:hAnsi="Tahoma" w:cs="Tahoma"/>
          <w:sz w:val="20"/>
          <w:szCs w:val="20"/>
        </w:rPr>
        <w:t>h</w:t>
      </w:r>
      <w:r>
        <w:rPr>
          <w:rFonts w:ascii="Tahoma" w:hAnsi="Tahoma" w:cs="Tahoma"/>
          <w:sz w:val="20"/>
          <w:szCs w:val="20"/>
        </w:rPr>
        <w:t xml:space="preserve">ala efektivně a s minimem vzájemných omezení. Předpokládá se, že výstavba celého areálu bude </w:t>
      </w:r>
      <w:r w:rsidR="00D04A07">
        <w:rPr>
          <w:rFonts w:ascii="Tahoma" w:hAnsi="Tahoma" w:cs="Tahoma"/>
          <w:sz w:val="20"/>
          <w:szCs w:val="20"/>
        </w:rPr>
        <w:t xml:space="preserve">zajišťována jedním zhotovitelem, resp. </w:t>
      </w:r>
      <w:r w:rsidR="00A672CE">
        <w:rPr>
          <w:rFonts w:ascii="Tahoma" w:hAnsi="Tahoma" w:cs="Tahoma"/>
          <w:sz w:val="20"/>
          <w:szCs w:val="20"/>
        </w:rPr>
        <w:t>k</w:t>
      </w:r>
      <w:r w:rsidR="00D04A07">
        <w:rPr>
          <w:rFonts w:ascii="Tahoma" w:hAnsi="Tahoma" w:cs="Tahoma"/>
          <w:sz w:val="20"/>
          <w:szCs w:val="20"/>
        </w:rPr>
        <w:t xml:space="preserve">oordinátorem, který stanoví odpovídající postup. S ohledem na charakter stavby se předpokládá výstavba před realizací hlavních nadzemních objektů, ale po provedení hrubých úprav terénu. V průběhu realizace je nutno zajistit funkci dešťové kanalizace tak, aby nedošlo k nevratnému zanesení rozvodů a zejména vsakovacího objektu znečištěnými vodami z neupravených ploch staveniště. </w:t>
      </w:r>
    </w:p>
    <w:p w:rsidR="00D04A07" w:rsidRDefault="00D04A07" w:rsidP="002C777A">
      <w:pPr>
        <w:rPr>
          <w:rFonts w:ascii="Tahoma" w:hAnsi="Tahoma" w:cs="Tahoma"/>
          <w:sz w:val="20"/>
          <w:szCs w:val="20"/>
        </w:rPr>
      </w:pPr>
    </w:p>
    <w:p w:rsidR="00D04A07" w:rsidRDefault="00D04A07" w:rsidP="002C777A">
      <w:pPr>
        <w:rPr>
          <w:rFonts w:ascii="Tahoma" w:hAnsi="Tahoma" w:cs="Tahoma"/>
          <w:sz w:val="20"/>
          <w:szCs w:val="20"/>
        </w:rPr>
      </w:pPr>
      <w:r>
        <w:rPr>
          <w:rFonts w:ascii="Tahoma" w:hAnsi="Tahoma" w:cs="Tahoma"/>
          <w:sz w:val="20"/>
          <w:szCs w:val="20"/>
        </w:rPr>
        <w:t xml:space="preserve">Před provedením zemních prací je nutno provést vytýčení stávajících inženýrských sítí. Na vlastní ploše areálu se převážně nacházejí inženýrské sítě z původní stavby sokolovny, které budou rušeny nebo nově navržené sítě v rámci projektované výstavby. Výjimkou je vedení v jihovýchodní části areálu u objektu fary a v prostoru hlavního vjezdu, kde dojde ke střetu </w:t>
      </w:r>
      <w:r w:rsidR="00DD6A0D">
        <w:rPr>
          <w:rFonts w:ascii="Tahoma" w:hAnsi="Tahoma" w:cs="Tahoma"/>
          <w:sz w:val="20"/>
          <w:szCs w:val="20"/>
        </w:rPr>
        <w:t xml:space="preserve">budovaných instalací a přípojek </w:t>
      </w:r>
      <w:r>
        <w:rPr>
          <w:rFonts w:ascii="Tahoma" w:hAnsi="Tahoma" w:cs="Tahoma"/>
          <w:sz w:val="20"/>
          <w:szCs w:val="20"/>
        </w:rPr>
        <w:t>s vedením inženýrských sítí ČEZ Distribuce, a.s., SčVK, a.s., CETIN, a.s.</w:t>
      </w:r>
      <w:r w:rsidR="00527B4A">
        <w:rPr>
          <w:rFonts w:ascii="Tahoma" w:hAnsi="Tahoma" w:cs="Tahoma"/>
          <w:sz w:val="20"/>
          <w:szCs w:val="20"/>
        </w:rPr>
        <w:t>a</w:t>
      </w:r>
      <w:r>
        <w:rPr>
          <w:rFonts w:ascii="Tahoma" w:hAnsi="Tahoma" w:cs="Tahoma"/>
          <w:sz w:val="20"/>
          <w:szCs w:val="20"/>
        </w:rPr>
        <w:t xml:space="preserve">Gasnet, a.s. </w:t>
      </w:r>
      <w:r w:rsidR="00587C19">
        <w:rPr>
          <w:rFonts w:ascii="Tahoma" w:hAnsi="Tahoma" w:cs="Tahoma"/>
          <w:sz w:val="20"/>
          <w:szCs w:val="20"/>
        </w:rPr>
        <w:t xml:space="preserve">po dokončení prací bude správcem sítě potvrzeno splnění podmínek a provedení křížení zařízení podle technických požadavků. </w:t>
      </w:r>
    </w:p>
    <w:p w:rsidR="00886A57" w:rsidRDefault="00886A57" w:rsidP="002C777A">
      <w:pPr>
        <w:rPr>
          <w:rFonts w:ascii="Tahoma" w:hAnsi="Tahoma" w:cs="Tahoma"/>
          <w:sz w:val="20"/>
          <w:szCs w:val="20"/>
        </w:rPr>
      </w:pPr>
    </w:p>
    <w:p w:rsidR="0033014C" w:rsidRPr="00587C19" w:rsidRDefault="0033014C" w:rsidP="00587C19">
      <w:pPr>
        <w:rPr>
          <w:rFonts w:ascii="Tahoma" w:hAnsi="Tahoma" w:cs="Tahoma"/>
          <w:sz w:val="20"/>
          <w:szCs w:val="20"/>
        </w:rPr>
      </w:pPr>
      <w:r w:rsidRPr="00587C19">
        <w:rPr>
          <w:rFonts w:ascii="Tahoma" w:hAnsi="Tahoma" w:cs="Tahoma"/>
          <w:sz w:val="20"/>
          <w:szCs w:val="20"/>
        </w:rPr>
        <w:t>Po položení nových kanalizačních rozvodů bude provedena zkouška vodotěsnosti kanalizačního potrubí dle ČSN EN 1610 a dle požadavku správce a provozovatele kanalizace. Zásyp bude proveden po</w:t>
      </w:r>
      <w:r w:rsidR="00587C19" w:rsidRPr="00587C19">
        <w:rPr>
          <w:rFonts w:ascii="Tahoma" w:hAnsi="Tahoma" w:cs="Tahoma"/>
          <w:sz w:val="20"/>
          <w:szCs w:val="20"/>
        </w:rPr>
        <w:t xml:space="preserve"> potvrzení těsnosti. </w:t>
      </w:r>
    </w:p>
    <w:p w:rsidR="00587C19" w:rsidRDefault="00587C19" w:rsidP="00587C19">
      <w:pPr>
        <w:rPr>
          <w:rFonts w:ascii="Tahoma" w:hAnsi="Tahoma" w:cs="Tahoma"/>
          <w:sz w:val="20"/>
          <w:szCs w:val="20"/>
        </w:rPr>
      </w:pPr>
    </w:p>
    <w:p w:rsidR="0033014C" w:rsidRPr="00587C19" w:rsidRDefault="00587C19" w:rsidP="00587C19">
      <w:pPr>
        <w:rPr>
          <w:rFonts w:ascii="Tahoma" w:hAnsi="Tahoma" w:cs="Tahoma"/>
          <w:sz w:val="20"/>
          <w:szCs w:val="20"/>
        </w:rPr>
      </w:pPr>
      <w:r w:rsidRPr="00587C19">
        <w:rPr>
          <w:rFonts w:ascii="Tahoma" w:hAnsi="Tahoma" w:cs="Tahoma"/>
          <w:sz w:val="20"/>
          <w:szCs w:val="20"/>
        </w:rPr>
        <w:t>Pro provozování nejsou žádné zvláštní požadavky s výjimkou dodržování obecně platných předpisů a norem</w:t>
      </w:r>
      <w:r w:rsidR="00A672CE">
        <w:rPr>
          <w:rFonts w:ascii="Tahoma" w:hAnsi="Tahoma" w:cs="Tahoma"/>
          <w:sz w:val="20"/>
          <w:szCs w:val="20"/>
        </w:rPr>
        <w:t xml:space="preserve"> a zajištění průběžné údržby a čištění zařízení</w:t>
      </w:r>
      <w:r w:rsidRPr="00587C19">
        <w:rPr>
          <w:rFonts w:ascii="Tahoma" w:hAnsi="Tahoma" w:cs="Tahoma"/>
          <w:sz w:val="20"/>
          <w:szCs w:val="20"/>
        </w:rPr>
        <w:t xml:space="preserve">. </w:t>
      </w:r>
    </w:p>
    <w:sectPr w:rsidR="0033014C" w:rsidRPr="00587C19" w:rsidSect="00BA5664">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1867" w:rsidRDefault="004A1867">
      <w:r>
        <w:separator/>
      </w:r>
    </w:p>
  </w:endnote>
  <w:endnote w:type="continuationSeparator" w:id="1">
    <w:p w:rsidR="004A1867" w:rsidRDefault="004A18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0"/>
    <w:family w:val="auto"/>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DBF" w:rsidRDefault="001A2DBF" w:rsidP="0057658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1A2DBF" w:rsidRDefault="001A2DB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DBF" w:rsidRDefault="001A2DBF" w:rsidP="00587C19">
    <w:pPr>
      <w:pStyle w:val="Zpat"/>
      <w:framePr w:wrap="around" w:vAnchor="text" w:hAnchor="margin" w:xAlign="center" w:y="1"/>
      <w:pBdr>
        <w:top w:val="single" w:sz="4" w:space="1" w:color="auto"/>
      </w:pBdr>
      <w:jc w:val="center"/>
    </w:pPr>
    <w:r w:rsidRPr="00671B86">
      <w:rPr>
        <w:rFonts w:ascii="Tahoma" w:hAnsi="Tahoma" w:cs="Tahoma"/>
        <w:sz w:val="18"/>
        <w:szCs w:val="18"/>
      </w:rPr>
      <w:fldChar w:fldCharType="begin"/>
    </w:r>
    <w:r w:rsidRPr="00671B86">
      <w:rPr>
        <w:rFonts w:ascii="Tahoma" w:hAnsi="Tahoma" w:cs="Tahoma"/>
        <w:sz w:val="18"/>
        <w:szCs w:val="18"/>
      </w:rPr>
      <w:instrText>PAGE   \* MERGEFORMAT</w:instrText>
    </w:r>
    <w:r w:rsidRPr="00671B86">
      <w:rPr>
        <w:rFonts w:ascii="Tahoma" w:hAnsi="Tahoma" w:cs="Tahoma"/>
        <w:sz w:val="18"/>
        <w:szCs w:val="18"/>
      </w:rPr>
      <w:fldChar w:fldCharType="separate"/>
    </w:r>
    <w:r w:rsidR="00CD0FC9">
      <w:rPr>
        <w:rFonts w:ascii="Tahoma" w:hAnsi="Tahoma" w:cs="Tahoma"/>
        <w:noProof/>
        <w:sz w:val="18"/>
        <w:szCs w:val="18"/>
      </w:rPr>
      <w:t>5</w:t>
    </w:r>
    <w:r w:rsidRPr="00671B86">
      <w:rPr>
        <w:rFonts w:ascii="Tahoma" w:hAnsi="Tahoma" w:cs="Tahoma"/>
        <w:sz w:val="18"/>
        <w:szCs w:val="18"/>
      </w:rPr>
      <w:fldChar w:fldCharType="end"/>
    </w:r>
    <w:r>
      <w:rPr>
        <w:rFonts w:ascii="Tahoma" w:hAnsi="Tahoma" w:cs="Tahoma"/>
        <w:sz w:val="18"/>
        <w:szCs w:val="18"/>
      </w:rPr>
      <w:t>/8</w:t>
    </w:r>
  </w:p>
  <w:p w:rsidR="001A2DBF" w:rsidRDefault="001A2DBF" w:rsidP="00F37BE1">
    <w:pPr>
      <w:pStyle w:val="Zpat"/>
      <w:framePr w:wrap="around" w:vAnchor="text" w:hAnchor="margin" w:xAlign="center" w:y="1"/>
      <w:jc w:val="center"/>
    </w:pPr>
  </w:p>
  <w:p w:rsidR="001A2DBF" w:rsidRPr="00A5129B" w:rsidRDefault="001A2DBF" w:rsidP="00A5129B">
    <w:pPr>
      <w:pStyle w:val="Zpat"/>
      <w:jc w:val="both"/>
    </w:pPr>
    <w:r w:rsidRPr="00A5129B">
      <w:rPr>
        <w:rStyle w:val="slostrnky"/>
      </w:rP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DBF" w:rsidRDefault="001A2DBF" w:rsidP="0016327D">
    <w:pPr>
      <w:pStyle w:val="Zpat"/>
      <w:pBdr>
        <w:top w:val="single" w:sz="4" w:space="1" w:color="auto"/>
      </w:pBd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1867" w:rsidRDefault="004A1867">
      <w:r>
        <w:separator/>
      </w:r>
    </w:p>
  </w:footnote>
  <w:footnote w:type="continuationSeparator" w:id="1">
    <w:p w:rsidR="004A1867" w:rsidRDefault="004A18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DBF" w:rsidRPr="00355832" w:rsidRDefault="001A2DBF" w:rsidP="00A20BA1">
    <w:pPr>
      <w:pBdr>
        <w:bottom w:val="single" w:sz="4" w:space="1" w:color="auto"/>
      </w:pBdr>
      <w:autoSpaceDE w:val="0"/>
      <w:autoSpaceDN w:val="0"/>
      <w:adjustRightInd w:val="0"/>
      <w:jc w:val="center"/>
      <w:rPr>
        <w:rFonts w:ascii="Tahoma" w:hAnsi="Tahoma" w:cs="Tahoma"/>
        <w:sz w:val="18"/>
        <w:szCs w:val="18"/>
      </w:rPr>
    </w:pPr>
    <w:r w:rsidRPr="00355832">
      <w:rPr>
        <w:rFonts w:ascii="Tahoma" w:hAnsi="Tahoma" w:cs="Tahoma"/>
        <w:sz w:val="18"/>
        <w:szCs w:val="18"/>
      </w:rPr>
      <w:t>Multifunkční objekt města Třebenice</w:t>
    </w:r>
    <w:r>
      <w:rPr>
        <w:rFonts w:ascii="Tahoma" w:hAnsi="Tahoma" w:cs="Tahoma"/>
        <w:sz w:val="18"/>
        <w:szCs w:val="18"/>
      </w:rPr>
      <w:t xml:space="preserve"> – splašková kanalizace</w:t>
    </w:r>
  </w:p>
  <w:p w:rsidR="001A2DBF" w:rsidRDefault="001A2DBF" w:rsidP="00A20BA1">
    <w:pPr>
      <w:autoSpaceDE w:val="0"/>
      <w:autoSpaceDN w:val="0"/>
      <w:adjustRightInd w:val="0"/>
      <w:jc w:val="center"/>
      <w:rPr>
        <w:rFonts w:ascii="Tahoma" w:hAnsi="Tahoma" w:cs="Tahoma"/>
        <w:sz w:val="18"/>
        <w:szCs w:val="18"/>
      </w:rPr>
    </w:pPr>
  </w:p>
  <w:p w:rsidR="001A2DBF" w:rsidRDefault="001A2DBF" w:rsidP="00A20BA1">
    <w:pPr>
      <w:autoSpaceDE w:val="0"/>
      <w:autoSpaceDN w:val="0"/>
      <w:adjustRightInd w:val="0"/>
      <w:jc w:val="center"/>
      <w:rPr>
        <w:rFonts w:ascii="Tahoma" w:hAnsi="Tahoma" w:cs="Tahoma"/>
        <w:sz w:val="18"/>
        <w:szCs w:val="18"/>
      </w:rPr>
    </w:pPr>
  </w:p>
  <w:p w:rsidR="001A2DBF" w:rsidRPr="00671B86" w:rsidRDefault="001A2DBF" w:rsidP="00F37BE1">
    <w:pPr>
      <w:autoSpaceDE w:val="0"/>
      <w:autoSpaceDN w:val="0"/>
      <w:adjustRightInd w:val="0"/>
      <w:rPr>
        <w:rFonts w:ascii="Tahoma" w:hAnsi="Tahoma" w:cs="Tahoma"/>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DBF" w:rsidRPr="00355832" w:rsidRDefault="001A2DBF" w:rsidP="00A20BA1">
    <w:pPr>
      <w:pBdr>
        <w:bottom w:val="single" w:sz="4" w:space="1" w:color="auto"/>
      </w:pBdr>
      <w:autoSpaceDE w:val="0"/>
      <w:autoSpaceDN w:val="0"/>
      <w:adjustRightInd w:val="0"/>
      <w:jc w:val="center"/>
      <w:rPr>
        <w:rFonts w:ascii="Tahoma" w:hAnsi="Tahoma" w:cs="Tahoma"/>
        <w:sz w:val="18"/>
        <w:szCs w:val="18"/>
      </w:rPr>
    </w:pPr>
    <w:r w:rsidRPr="00355832">
      <w:rPr>
        <w:rFonts w:ascii="Tahoma" w:hAnsi="Tahoma" w:cs="Tahoma"/>
        <w:sz w:val="18"/>
        <w:szCs w:val="18"/>
      </w:rPr>
      <w:t>Multifunkční objekt města Třebenice</w:t>
    </w:r>
  </w:p>
  <w:p w:rsidR="001A2DBF" w:rsidRDefault="001A2DBF" w:rsidP="00A20BA1">
    <w:pPr>
      <w:autoSpaceDE w:val="0"/>
      <w:autoSpaceDN w:val="0"/>
      <w:adjustRightInd w:val="0"/>
      <w:jc w:val="center"/>
      <w:rPr>
        <w:rFonts w:ascii="Tahoma" w:hAnsi="Tahoma" w:cs="Tahoma"/>
        <w:sz w:val="18"/>
        <w:szCs w:val="18"/>
      </w:rPr>
    </w:pPr>
  </w:p>
  <w:p w:rsidR="001A2DBF" w:rsidRDefault="001A2DBF" w:rsidP="00A20BA1">
    <w:pPr>
      <w:autoSpaceDE w:val="0"/>
      <w:autoSpaceDN w:val="0"/>
      <w:adjustRightInd w:val="0"/>
      <w:jc w:val="center"/>
      <w:rPr>
        <w:rFonts w:ascii="Tahoma" w:hAnsi="Tahoma" w:cs="Tahoma"/>
        <w:sz w:val="18"/>
        <w:szCs w:val="18"/>
      </w:rPr>
    </w:pPr>
  </w:p>
  <w:p w:rsidR="001A2DBF" w:rsidRDefault="001A2DBF" w:rsidP="00FC6429">
    <w:pPr>
      <w:autoSpaceDE w:val="0"/>
      <w:autoSpaceDN w:val="0"/>
      <w:adjustRightInd w:val="0"/>
      <w:jc w:val="center"/>
      <w:rPr>
        <w:rFonts w:ascii="Tahoma" w:hAnsi="Tahoma" w:cs="Tahoma"/>
        <w:sz w:val="18"/>
        <w:szCs w:val="18"/>
      </w:rPr>
    </w:pPr>
  </w:p>
  <w:p w:rsidR="001A2DBF" w:rsidRDefault="001A2DBF" w:rsidP="00495BA4">
    <w:pPr>
      <w:autoSpaceDE w:val="0"/>
      <w:autoSpaceDN w:val="0"/>
      <w:adjustRightInd w:val="0"/>
      <w:jc w:val="center"/>
      <w:rPr>
        <w:rFonts w:ascii="Tahoma" w:hAnsi="Tahoma" w:cs="Tahoma"/>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lvlText w:val=""/>
      <w:lvlJc w:val="left"/>
      <w:pPr>
        <w:tabs>
          <w:tab w:val="num" w:pos="283"/>
        </w:tabs>
        <w:ind w:left="283" w:hanging="283"/>
      </w:pPr>
      <w:rPr>
        <w:rFonts w:ascii="Symbol" w:hAnsi="Symbol" w:cs="StarSymbol"/>
        <w:color w:val="000000"/>
        <w:sz w:val="18"/>
        <w:szCs w:val="18"/>
      </w:rPr>
    </w:lvl>
    <w:lvl w:ilvl="1">
      <w:start w:val="1"/>
      <w:numFmt w:val="bullet"/>
      <w:lvlText w:val=""/>
      <w:lvlJc w:val="left"/>
      <w:pPr>
        <w:tabs>
          <w:tab w:val="num" w:pos="566"/>
        </w:tabs>
        <w:ind w:left="566" w:hanging="283"/>
      </w:pPr>
      <w:rPr>
        <w:rFonts w:ascii="Symbol" w:hAnsi="Symbol" w:cs="StarSymbol"/>
        <w:color w:val="000000"/>
        <w:sz w:val="18"/>
        <w:szCs w:val="18"/>
      </w:rPr>
    </w:lvl>
    <w:lvl w:ilvl="2">
      <w:start w:val="1"/>
      <w:numFmt w:val="bullet"/>
      <w:lvlText w:val=""/>
      <w:lvlJc w:val="left"/>
      <w:pPr>
        <w:tabs>
          <w:tab w:val="num" w:pos="849"/>
        </w:tabs>
        <w:ind w:left="849" w:hanging="283"/>
      </w:pPr>
      <w:rPr>
        <w:rFonts w:ascii="Symbol" w:hAnsi="Symbol" w:cs="StarSymbol"/>
        <w:color w:val="000000"/>
        <w:sz w:val="18"/>
        <w:szCs w:val="18"/>
      </w:rPr>
    </w:lvl>
    <w:lvl w:ilvl="3">
      <w:start w:val="1"/>
      <w:numFmt w:val="bullet"/>
      <w:lvlText w:val=""/>
      <w:lvlJc w:val="left"/>
      <w:pPr>
        <w:tabs>
          <w:tab w:val="num" w:pos="1132"/>
        </w:tabs>
        <w:ind w:left="1132" w:hanging="283"/>
      </w:pPr>
      <w:rPr>
        <w:rFonts w:ascii="Symbol" w:hAnsi="Symbol" w:cs="StarSymbol"/>
        <w:color w:val="000000"/>
        <w:sz w:val="18"/>
        <w:szCs w:val="18"/>
      </w:rPr>
    </w:lvl>
    <w:lvl w:ilvl="4">
      <w:start w:val="1"/>
      <w:numFmt w:val="bullet"/>
      <w:lvlText w:val=""/>
      <w:lvlJc w:val="left"/>
      <w:pPr>
        <w:tabs>
          <w:tab w:val="num" w:pos="1415"/>
        </w:tabs>
        <w:ind w:left="1415" w:hanging="283"/>
      </w:pPr>
      <w:rPr>
        <w:rFonts w:ascii="Symbol" w:hAnsi="Symbol" w:cs="StarSymbol"/>
        <w:color w:val="000000"/>
        <w:sz w:val="18"/>
        <w:szCs w:val="18"/>
      </w:rPr>
    </w:lvl>
    <w:lvl w:ilvl="5">
      <w:start w:val="1"/>
      <w:numFmt w:val="bullet"/>
      <w:lvlText w:val=""/>
      <w:lvlJc w:val="left"/>
      <w:pPr>
        <w:tabs>
          <w:tab w:val="num" w:pos="1698"/>
        </w:tabs>
        <w:ind w:left="1698" w:hanging="283"/>
      </w:pPr>
      <w:rPr>
        <w:rFonts w:ascii="Symbol" w:hAnsi="Symbol" w:cs="StarSymbol"/>
        <w:color w:val="000000"/>
        <w:sz w:val="18"/>
        <w:szCs w:val="18"/>
      </w:rPr>
    </w:lvl>
    <w:lvl w:ilvl="6">
      <w:start w:val="1"/>
      <w:numFmt w:val="bullet"/>
      <w:lvlText w:val=""/>
      <w:lvlJc w:val="left"/>
      <w:pPr>
        <w:tabs>
          <w:tab w:val="num" w:pos="1981"/>
        </w:tabs>
        <w:ind w:left="1981" w:hanging="283"/>
      </w:pPr>
      <w:rPr>
        <w:rFonts w:ascii="Symbol" w:hAnsi="Symbol" w:cs="StarSymbol"/>
        <w:color w:val="000000"/>
        <w:sz w:val="18"/>
        <w:szCs w:val="18"/>
      </w:rPr>
    </w:lvl>
    <w:lvl w:ilvl="7">
      <w:start w:val="1"/>
      <w:numFmt w:val="bullet"/>
      <w:lvlText w:val=""/>
      <w:lvlJc w:val="left"/>
      <w:pPr>
        <w:tabs>
          <w:tab w:val="num" w:pos="2264"/>
        </w:tabs>
        <w:ind w:left="2264" w:hanging="283"/>
      </w:pPr>
      <w:rPr>
        <w:rFonts w:ascii="Symbol" w:hAnsi="Symbol" w:cs="StarSymbol"/>
        <w:color w:val="000000"/>
        <w:sz w:val="18"/>
        <w:szCs w:val="18"/>
      </w:rPr>
    </w:lvl>
    <w:lvl w:ilvl="8">
      <w:start w:val="1"/>
      <w:numFmt w:val="bullet"/>
      <w:lvlText w:val=""/>
      <w:lvlJc w:val="left"/>
      <w:pPr>
        <w:tabs>
          <w:tab w:val="num" w:pos="2547"/>
        </w:tabs>
        <w:ind w:left="2547" w:hanging="283"/>
      </w:pPr>
      <w:rPr>
        <w:rFonts w:ascii="Symbol" w:hAnsi="Symbol" w:cs="StarSymbol"/>
        <w:color w:val="000000"/>
        <w:sz w:val="18"/>
        <w:szCs w:val="18"/>
      </w:rPr>
    </w:lvl>
  </w:abstractNum>
  <w:abstractNum w:abstractNumId="1">
    <w:nsid w:val="0A3964F7"/>
    <w:multiLevelType w:val="hybridMultilevel"/>
    <w:tmpl w:val="8FECFE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C820E50"/>
    <w:multiLevelType w:val="hybridMultilevel"/>
    <w:tmpl w:val="4112AA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EA62131"/>
    <w:multiLevelType w:val="hybridMultilevel"/>
    <w:tmpl w:val="8FECFE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1A763D4"/>
    <w:multiLevelType w:val="hybridMultilevel"/>
    <w:tmpl w:val="DB224EBA"/>
    <w:lvl w:ilvl="0" w:tplc="A15AABE4">
      <w:start w:val="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2D4117C"/>
    <w:multiLevelType w:val="hybridMultilevel"/>
    <w:tmpl w:val="0C7AFE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3FA10E3"/>
    <w:multiLevelType w:val="hybridMultilevel"/>
    <w:tmpl w:val="12CA572E"/>
    <w:lvl w:ilvl="0" w:tplc="4752A08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55B683C"/>
    <w:multiLevelType w:val="hybridMultilevel"/>
    <w:tmpl w:val="30A222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D0C1D3C"/>
    <w:multiLevelType w:val="hybridMultilevel"/>
    <w:tmpl w:val="7076D31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1F1A610F"/>
    <w:multiLevelType w:val="hybridMultilevel"/>
    <w:tmpl w:val="B87E38DE"/>
    <w:lvl w:ilvl="0" w:tplc="631479F2">
      <w:start w:val="2"/>
      <w:numFmt w:val="upperLetter"/>
      <w:lvlText w:val="%1."/>
      <w:lvlJc w:val="left"/>
      <w:pPr>
        <w:ind w:left="3271" w:hanging="720"/>
      </w:pPr>
      <w:rPr>
        <w:rFonts w:hint="default"/>
      </w:rPr>
    </w:lvl>
    <w:lvl w:ilvl="1" w:tplc="04050019" w:tentative="1">
      <w:start w:val="1"/>
      <w:numFmt w:val="lowerLetter"/>
      <w:lvlText w:val="%2."/>
      <w:lvlJc w:val="left"/>
      <w:pPr>
        <w:ind w:left="3631" w:hanging="360"/>
      </w:pPr>
    </w:lvl>
    <w:lvl w:ilvl="2" w:tplc="0405001B" w:tentative="1">
      <w:start w:val="1"/>
      <w:numFmt w:val="lowerRoman"/>
      <w:lvlText w:val="%3."/>
      <w:lvlJc w:val="right"/>
      <w:pPr>
        <w:ind w:left="4351" w:hanging="180"/>
      </w:pPr>
    </w:lvl>
    <w:lvl w:ilvl="3" w:tplc="0405000F" w:tentative="1">
      <w:start w:val="1"/>
      <w:numFmt w:val="decimal"/>
      <w:lvlText w:val="%4."/>
      <w:lvlJc w:val="left"/>
      <w:pPr>
        <w:ind w:left="5071" w:hanging="360"/>
      </w:pPr>
    </w:lvl>
    <w:lvl w:ilvl="4" w:tplc="04050019" w:tentative="1">
      <w:start w:val="1"/>
      <w:numFmt w:val="lowerLetter"/>
      <w:lvlText w:val="%5."/>
      <w:lvlJc w:val="left"/>
      <w:pPr>
        <w:ind w:left="5791" w:hanging="360"/>
      </w:pPr>
    </w:lvl>
    <w:lvl w:ilvl="5" w:tplc="0405001B" w:tentative="1">
      <w:start w:val="1"/>
      <w:numFmt w:val="lowerRoman"/>
      <w:lvlText w:val="%6."/>
      <w:lvlJc w:val="right"/>
      <w:pPr>
        <w:ind w:left="6511" w:hanging="180"/>
      </w:pPr>
    </w:lvl>
    <w:lvl w:ilvl="6" w:tplc="0405000F" w:tentative="1">
      <w:start w:val="1"/>
      <w:numFmt w:val="decimal"/>
      <w:lvlText w:val="%7."/>
      <w:lvlJc w:val="left"/>
      <w:pPr>
        <w:ind w:left="7231" w:hanging="360"/>
      </w:pPr>
    </w:lvl>
    <w:lvl w:ilvl="7" w:tplc="04050019" w:tentative="1">
      <w:start w:val="1"/>
      <w:numFmt w:val="lowerLetter"/>
      <w:lvlText w:val="%8."/>
      <w:lvlJc w:val="left"/>
      <w:pPr>
        <w:ind w:left="7951" w:hanging="360"/>
      </w:pPr>
    </w:lvl>
    <w:lvl w:ilvl="8" w:tplc="0405001B" w:tentative="1">
      <w:start w:val="1"/>
      <w:numFmt w:val="lowerRoman"/>
      <w:lvlText w:val="%9."/>
      <w:lvlJc w:val="right"/>
      <w:pPr>
        <w:ind w:left="8671" w:hanging="180"/>
      </w:pPr>
    </w:lvl>
  </w:abstractNum>
  <w:abstractNum w:abstractNumId="10">
    <w:nsid w:val="22A378E7"/>
    <w:multiLevelType w:val="hybridMultilevel"/>
    <w:tmpl w:val="8FECFE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8F32F82"/>
    <w:multiLevelType w:val="hybridMultilevel"/>
    <w:tmpl w:val="8FECFE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D0C5AE2"/>
    <w:multiLevelType w:val="hybridMultilevel"/>
    <w:tmpl w:val="9F6C5A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E0241A7"/>
    <w:multiLevelType w:val="hybridMultilevel"/>
    <w:tmpl w:val="8FECFE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420630E"/>
    <w:multiLevelType w:val="hybridMultilevel"/>
    <w:tmpl w:val="0C7AFE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5D86B42"/>
    <w:multiLevelType w:val="hybridMultilevel"/>
    <w:tmpl w:val="08B2E2DE"/>
    <w:lvl w:ilvl="0" w:tplc="3DCAE4B2">
      <w:start w:val="1"/>
      <w:numFmt w:val="upperLetter"/>
      <w:lvlText w:val="%1."/>
      <w:lvlJc w:val="left"/>
      <w:pPr>
        <w:tabs>
          <w:tab w:val="num" w:pos="3121"/>
        </w:tabs>
        <w:ind w:left="3121" w:hanging="570"/>
      </w:pPr>
      <w:rPr>
        <w:rFonts w:hint="default"/>
      </w:rPr>
    </w:lvl>
    <w:lvl w:ilvl="1" w:tplc="04050019" w:tentative="1">
      <w:start w:val="1"/>
      <w:numFmt w:val="lowerLetter"/>
      <w:lvlText w:val="%2."/>
      <w:lvlJc w:val="left"/>
      <w:pPr>
        <w:tabs>
          <w:tab w:val="num" w:pos="3631"/>
        </w:tabs>
        <w:ind w:left="3631" w:hanging="360"/>
      </w:pPr>
    </w:lvl>
    <w:lvl w:ilvl="2" w:tplc="0405001B" w:tentative="1">
      <w:start w:val="1"/>
      <w:numFmt w:val="lowerRoman"/>
      <w:lvlText w:val="%3."/>
      <w:lvlJc w:val="right"/>
      <w:pPr>
        <w:tabs>
          <w:tab w:val="num" w:pos="4351"/>
        </w:tabs>
        <w:ind w:left="4351" w:hanging="180"/>
      </w:pPr>
    </w:lvl>
    <w:lvl w:ilvl="3" w:tplc="0405000F" w:tentative="1">
      <w:start w:val="1"/>
      <w:numFmt w:val="decimal"/>
      <w:lvlText w:val="%4."/>
      <w:lvlJc w:val="left"/>
      <w:pPr>
        <w:tabs>
          <w:tab w:val="num" w:pos="5071"/>
        </w:tabs>
        <w:ind w:left="5071" w:hanging="360"/>
      </w:pPr>
    </w:lvl>
    <w:lvl w:ilvl="4" w:tplc="04050019" w:tentative="1">
      <w:start w:val="1"/>
      <w:numFmt w:val="lowerLetter"/>
      <w:lvlText w:val="%5."/>
      <w:lvlJc w:val="left"/>
      <w:pPr>
        <w:tabs>
          <w:tab w:val="num" w:pos="5791"/>
        </w:tabs>
        <w:ind w:left="5791" w:hanging="360"/>
      </w:pPr>
    </w:lvl>
    <w:lvl w:ilvl="5" w:tplc="0405001B" w:tentative="1">
      <w:start w:val="1"/>
      <w:numFmt w:val="lowerRoman"/>
      <w:lvlText w:val="%6."/>
      <w:lvlJc w:val="right"/>
      <w:pPr>
        <w:tabs>
          <w:tab w:val="num" w:pos="6511"/>
        </w:tabs>
        <w:ind w:left="6511" w:hanging="180"/>
      </w:pPr>
    </w:lvl>
    <w:lvl w:ilvl="6" w:tplc="0405000F" w:tentative="1">
      <w:start w:val="1"/>
      <w:numFmt w:val="decimal"/>
      <w:lvlText w:val="%7."/>
      <w:lvlJc w:val="left"/>
      <w:pPr>
        <w:tabs>
          <w:tab w:val="num" w:pos="7231"/>
        </w:tabs>
        <w:ind w:left="7231" w:hanging="360"/>
      </w:pPr>
    </w:lvl>
    <w:lvl w:ilvl="7" w:tplc="04050019" w:tentative="1">
      <w:start w:val="1"/>
      <w:numFmt w:val="lowerLetter"/>
      <w:lvlText w:val="%8."/>
      <w:lvlJc w:val="left"/>
      <w:pPr>
        <w:tabs>
          <w:tab w:val="num" w:pos="7951"/>
        </w:tabs>
        <w:ind w:left="7951" w:hanging="360"/>
      </w:pPr>
    </w:lvl>
    <w:lvl w:ilvl="8" w:tplc="0405001B" w:tentative="1">
      <w:start w:val="1"/>
      <w:numFmt w:val="lowerRoman"/>
      <w:lvlText w:val="%9."/>
      <w:lvlJc w:val="right"/>
      <w:pPr>
        <w:tabs>
          <w:tab w:val="num" w:pos="8671"/>
        </w:tabs>
        <w:ind w:left="8671" w:hanging="180"/>
      </w:pPr>
    </w:lvl>
  </w:abstractNum>
  <w:abstractNum w:abstractNumId="16">
    <w:nsid w:val="3CFB22B4"/>
    <w:multiLevelType w:val="hybridMultilevel"/>
    <w:tmpl w:val="30A222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F9903A4"/>
    <w:multiLevelType w:val="hybridMultilevel"/>
    <w:tmpl w:val="74C2AAA2"/>
    <w:lvl w:ilvl="0" w:tplc="8A9A9A72">
      <w:start w:val="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2492848"/>
    <w:multiLevelType w:val="hybridMultilevel"/>
    <w:tmpl w:val="CE7E4A1C"/>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449554AA"/>
    <w:multiLevelType w:val="hybridMultilevel"/>
    <w:tmpl w:val="98D464D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85D6419"/>
    <w:multiLevelType w:val="hybridMultilevel"/>
    <w:tmpl w:val="0C7AFE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AD91D7B"/>
    <w:multiLevelType w:val="hybridMultilevel"/>
    <w:tmpl w:val="0C7AFE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B99643D"/>
    <w:multiLevelType w:val="hybridMultilevel"/>
    <w:tmpl w:val="30A222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BCA36F0"/>
    <w:multiLevelType w:val="hybridMultilevel"/>
    <w:tmpl w:val="30A222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DA328FE"/>
    <w:multiLevelType w:val="hybridMultilevel"/>
    <w:tmpl w:val="CD446194"/>
    <w:lvl w:ilvl="0" w:tplc="04050003">
      <w:start w:val="1"/>
      <w:numFmt w:val="bullet"/>
      <w:lvlText w:val="o"/>
      <w:lvlJc w:val="left"/>
      <w:pPr>
        <w:tabs>
          <w:tab w:val="num" w:pos="720"/>
        </w:tabs>
        <w:ind w:left="720" w:hanging="360"/>
      </w:pPr>
      <w:rPr>
        <w:rFonts w:ascii="Courier New" w:hAnsi="Courier New" w:cs="Courier New"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4DDF2B1E"/>
    <w:multiLevelType w:val="hybridMultilevel"/>
    <w:tmpl w:val="8FECFE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7657A76"/>
    <w:multiLevelType w:val="hybridMultilevel"/>
    <w:tmpl w:val="956E1F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9D75006"/>
    <w:multiLevelType w:val="hybridMultilevel"/>
    <w:tmpl w:val="0C7AFE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BD37BFB"/>
    <w:multiLevelType w:val="hybridMultilevel"/>
    <w:tmpl w:val="8FECFE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DA248A1"/>
    <w:multiLevelType w:val="hybridMultilevel"/>
    <w:tmpl w:val="30A222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FBA23B3"/>
    <w:multiLevelType w:val="multilevel"/>
    <w:tmpl w:val="7076D31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627E47BB"/>
    <w:multiLevelType w:val="hybridMultilevel"/>
    <w:tmpl w:val="0C7AFE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3BC6E8F"/>
    <w:multiLevelType w:val="hybridMultilevel"/>
    <w:tmpl w:val="7DB615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6A20F40"/>
    <w:multiLevelType w:val="hybridMultilevel"/>
    <w:tmpl w:val="BB8A51BC"/>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7A43F5B"/>
    <w:multiLevelType w:val="hybridMultilevel"/>
    <w:tmpl w:val="7F2654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67527A1"/>
    <w:multiLevelType w:val="hybridMultilevel"/>
    <w:tmpl w:val="B2B2E3D0"/>
    <w:lvl w:ilvl="0" w:tplc="CD4683BE">
      <w:start w:val="2"/>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AE03E80"/>
    <w:multiLevelType w:val="hybridMultilevel"/>
    <w:tmpl w:val="EF60F6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nsid w:val="7EBE1A42"/>
    <w:multiLevelType w:val="hybridMultilevel"/>
    <w:tmpl w:val="30A222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36"/>
  </w:num>
  <w:num w:numId="3">
    <w:abstractNumId w:val="8"/>
  </w:num>
  <w:num w:numId="4">
    <w:abstractNumId w:val="30"/>
  </w:num>
  <w:num w:numId="5">
    <w:abstractNumId w:val="24"/>
  </w:num>
  <w:num w:numId="6">
    <w:abstractNumId w:val="18"/>
  </w:num>
  <w:num w:numId="7">
    <w:abstractNumId w:val="19"/>
  </w:num>
  <w:num w:numId="8">
    <w:abstractNumId w:val="2"/>
  </w:num>
  <w:num w:numId="9">
    <w:abstractNumId w:val="9"/>
  </w:num>
  <w:num w:numId="10">
    <w:abstractNumId w:val="35"/>
  </w:num>
  <w:num w:numId="11">
    <w:abstractNumId w:val="17"/>
  </w:num>
  <w:num w:numId="12">
    <w:abstractNumId w:val="4"/>
  </w:num>
  <w:num w:numId="13">
    <w:abstractNumId w:val="13"/>
  </w:num>
  <w:num w:numId="14">
    <w:abstractNumId w:val="3"/>
  </w:num>
  <w:num w:numId="15">
    <w:abstractNumId w:val="10"/>
  </w:num>
  <w:num w:numId="16">
    <w:abstractNumId w:val="1"/>
  </w:num>
  <w:num w:numId="17">
    <w:abstractNumId w:val="11"/>
  </w:num>
  <w:num w:numId="18">
    <w:abstractNumId w:val="25"/>
  </w:num>
  <w:num w:numId="19">
    <w:abstractNumId w:val="28"/>
  </w:num>
  <w:num w:numId="20">
    <w:abstractNumId w:val="6"/>
  </w:num>
  <w:num w:numId="21">
    <w:abstractNumId w:val="7"/>
  </w:num>
  <w:num w:numId="22">
    <w:abstractNumId w:val="37"/>
  </w:num>
  <w:num w:numId="23">
    <w:abstractNumId w:val="23"/>
  </w:num>
  <w:num w:numId="24">
    <w:abstractNumId w:val="29"/>
  </w:num>
  <w:num w:numId="25">
    <w:abstractNumId w:val="32"/>
  </w:num>
  <w:num w:numId="26">
    <w:abstractNumId w:val="16"/>
  </w:num>
  <w:num w:numId="27">
    <w:abstractNumId w:val="22"/>
  </w:num>
  <w:num w:numId="28">
    <w:abstractNumId w:val="33"/>
  </w:num>
  <w:num w:numId="29">
    <w:abstractNumId w:val="0"/>
  </w:num>
  <w:num w:numId="30">
    <w:abstractNumId w:val="34"/>
  </w:num>
  <w:num w:numId="31">
    <w:abstractNumId w:val="12"/>
  </w:num>
  <w:num w:numId="32">
    <w:abstractNumId w:val="31"/>
  </w:num>
  <w:num w:numId="33">
    <w:abstractNumId w:val="14"/>
  </w:num>
  <w:num w:numId="34">
    <w:abstractNumId w:val="26"/>
  </w:num>
  <w:num w:numId="35">
    <w:abstractNumId w:val="27"/>
  </w:num>
  <w:num w:numId="36">
    <w:abstractNumId w:val="21"/>
  </w:num>
  <w:num w:numId="37">
    <w:abstractNumId w:val="20"/>
  </w:num>
  <w:num w:numId="3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08"/>
  <w:hyphenationZone w:val="425"/>
  <w:characterSpacingControl w:val="doNotCompress"/>
  <w:hdrShapeDefaults>
    <o:shapedefaults v:ext="edit" spidmax="11266"/>
  </w:hdrShapeDefaults>
  <w:footnotePr>
    <w:footnote w:id="0"/>
    <w:footnote w:id="1"/>
  </w:footnotePr>
  <w:endnotePr>
    <w:endnote w:id="0"/>
    <w:endnote w:id="1"/>
  </w:endnotePr>
  <w:compat/>
  <w:rsids>
    <w:rsidRoot w:val="00A5129B"/>
    <w:rsid w:val="00014368"/>
    <w:rsid w:val="00016810"/>
    <w:rsid w:val="00016D7A"/>
    <w:rsid w:val="00022B67"/>
    <w:rsid w:val="00023D7F"/>
    <w:rsid w:val="00024BEA"/>
    <w:rsid w:val="00026126"/>
    <w:rsid w:val="0002660B"/>
    <w:rsid w:val="000273A0"/>
    <w:rsid w:val="00051F14"/>
    <w:rsid w:val="0005375A"/>
    <w:rsid w:val="00056566"/>
    <w:rsid w:val="00064638"/>
    <w:rsid w:val="000771F0"/>
    <w:rsid w:val="00082AA6"/>
    <w:rsid w:val="000840AA"/>
    <w:rsid w:val="000843AA"/>
    <w:rsid w:val="0009178F"/>
    <w:rsid w:val="0009281A"/>
    <w:rsid w:val="000A03BF"/>
    <w:rsid w:val="000B4F16"/>
    <w:rsid w:val="000B6677"/>
    <w:rsid w:val="000C2DCF"/>
    <w:rsid w:val="000C592C"/>
    <w:rsid w:val="000C649E"/>
    <w:rsid w:val="000D3901"/>
    <w:rsid w:val="000E2E28"/>
    <w:rsid w:val="000E5FE9"/>
    <w:rsid w:val="000F28F2"/>
    <w:rsid w:val="000F3114"/>
    <w:rsid w:val="000F33A2"/>
    <w:rsid w:val="001002EE"/>
    <w:rsid w:val="001018D5"/>
    <w:rsid w:val="00107626"/>
    <w:rsid w:val="0010793F"/>
    <w:rsid w:val="00116A86"/>
    <w:rsid w:val="00122D34"/>
    <w:rsid w:val="001256F7"/>
    <w:rsid w:val="00126142"/>
    <w:rsid w:val="00131FAE"/>
    <w:rsid w:val="00132125"/>
    <w:rsid w:val="0013316E"/>
    <w:rsid w:val="00136E42"/>
    <w:rsid w:val="00142C60"/>
    <w:rsid w:val="00154167"/>
    <w:rsid w:val="0016327D"/>
    <w:rsid w:val="00167CA2"/>
    <w:rsid w:val="001707D1"/>
    <w:rsid w:val="0017296A"/>
    <w:rsid w:val="00176A0F"/>
    <w:rsid w:val="00177834"/>
    <w:rsid w:val="00184E2E"/>
    <w:rsid w:val="00190569"/>
    <w:rsid w:val="00196BC9"/>
    <w:rsid w:val="001A0B2C"/>
    <w:rsid w:val="001A2DBF"/>
    <w:rsid w:val="001B0B2E"/>
    <w:rsid w:val="001B0CE2"/>
    <w:rsid w:val="001B3BF9"/>
    <w:rsid w:val="001B4309"/>
    <w:rsid w:val="001B491C"/>
    <w:rsid w:val="001B6973"/>
    <w:rsid w:val="001C24C5"/>
    <w:rsid w:val="001C6A21"/>
    <w:rsid w:val="001D3567"/>
    <w:rsid w:val="001E03A0"/>
    <w:rsid w:val="001E03C2"/>
    <w:rsid w:val="001E23BB"/>
    <w:rsid w:val="001E2AFE"/>
    <w:rsid w:val="001E5A1E"/>
    <w:rsid w:val="001E6C0F"/>
    <w:rsid w:val="001F65E5"/>
    <w:rsid w:val="002016DA"/>
    <w:rsid w:val="0020188E"/>
    <w:rsid w:val="002053C9"/>
    <w:rsid w:val="002072B2"/>
    <w:rsid w:val="002143DF"/>
    <w:rsid w:val="0021601F"/>
    <w:rsid w:val="002205DC"/>
    <w:rsid w:val="00221666"/>
    <w:rsid w:val="00223665"/>
    <w:rsid w:val="0022697E"/>
    <w:rsid w:val="00230DF4"/>
    <w:rsid w:val="00232E7D"/>
    <w:rsid w:val="002414F7"/>
    <w:rsid w:val="00242CA4"/>
    <w:rsid w:val="0024428C"/>
    <w:rsid w:val="0024608D"/>
    <w:rsid w:val="002503A1"/>
    <w:rsid w:val="00251A4E"/>
    <w:rsid w:val="00253D16"/>
    <w:rsid w:val="00254E83"/>
    <w:rsid w:val="00265650"/>
    <w:rsid w:val="00267320"/>
    <w:rsid w:val="0027440E"/>
    <w:rsid w:val="002802F2"/>
    <w:rsid w:val="00293AAB"/>
    <w:rsid w:val="0029694C"/>
    <w:rsid w:val="002A061F"/>
    <w:rsid w:val="002A20E8"/>
    <w:rsid w:val="002B09A7"/>
    <w:rsid w:val="002B2E95"/>
    <w:rsid w:val="002C48D2"/>
    <w:rsid w:val="002C4ED3"/>
    <w:rsid w:val="002C5758"/>
    <w:rsid w:val="002C64BD"/>
    <w:rsid w:val="002C777A"/>
    <w:rsid w:val="002D12B7"/>
    <w:rsid w:val="002D3572"/>
    <w:rsid w:val="002E3638"/>
    <w:rsid w:val="002E54F5"/>
    <w:rsid w:val="002E5FD4"/>
    <w:rsid w:val="002E7C51"/>
    <w:rsid w:val="002F03FF"/>
    <w:rsid w:val="002F0B3B"/>
    <w:rsid w:val="002F379E"/>
    <w:rsid w:val="00300124"/>
    <w:rsid w:val="00302435"/>
    <w:rsid w:val="003046F3"/>
    <w:rsid w:val="003067AF"/>
    <w:rsid w:val="00311EFA"/>
    <w:rsid w:val="003125B2"/>
    <w:rsid w:val="00317878"/>
    <w:rsid w:val="003226B7"/>
    <w:rsid w:val="00322B1E"/>
    <w:rsid w:val="00323419"/>
    <w:rsid w:val="003279C8"/>
    <w:rsid w:val="0033014C"/>
    <w:rsid w:val="003309CB"/>
    <w:rsid w:val="00332E50"/>
    <w:rsid w:val="00337492"/>
    <w:rsid w:val="0034045C"/>
    <w:rsid w:val="0034140D"/>
    <w:rsid w:val="0036163C"/>
    <w:rsid w:val="00366DBD"/>
    <w:rsid w:val="00370426"/>
    <w:rsid w:val="00371BFF"/>
    <w:rsid w:val="00374DA3"/>
    <w:rsid w:val="00381857"/>
    <w:rsid w:val="00384FEF"/>
    <w:rsid w:val="003852BE"/>
    <w:rsid w:val="00387336"/>
    <w:rsid w:val="00392440"/>
    <w:rsid w:val="00393E99"/>
    <w:rsid w:val="003945ED"/>
    <w:rsid w:val="003A3BEE"/>
    <w:rsid w:val="003A5F6F"/>
    <w:rsid w:val="003B01AE"/>
    <w:rsid w:val="003B7C4D"/>
    <w:rsid w:val="003C334C"/>
    <w:rsid w:val="003D2822"/>
    <w:rsid w:val="003D2A38"/>
    <w:rsid w:val="003D62CF"/>
    <w:rsid w:val="003D64FD"/>
    <w:rsid w:val="003D7BA8"/>
    <w:rsid w:val="003E2E47"/>
    <w:rsid w:val="003E570F"/>
    <w:rsid w:val="003F5983"/>
    <w:rsid w:val="00405825"/>
    <w:rsid w:val="00406701"/>
    <w:rsid w:val="004138E2"/>
    <w:rsid w:val="00415D74"/>
    <w:rsid w:val="0041772A"/>
    <w:rsid w:val="00417E72"/>
    <w:rsid w:val="00420E28"/>
    <w:rsid w:val="00425CF4"/>
    <w:rsid w:val="004351D3"/>
    <w:rsid w:val="004402F7"/>
    <w:rsid w:val="004469DF"/>
    <w:rsid w:val="004533CF"/>
    <w:rsid w:val="00457280"/>
    <w:rsid w:val="00462033"/>
    <w:rsid w:val="0046207B"/>
    <w:rsid w:val="004638AF"/>
    <w:rsid w:val="0047111D"/>
    <w:rsid w:val="00471C72"/>
    <w:rsid w:val="00471CC9"/>
    <w:rsid w:val="0048137A"/>
    <w:rsid w:val="00482219"/>
    <w:rsid w:val="004823CC"/>
    <w:rsid w:val="00486240"/>
    <w:rsid w:val="00493F79"/>
    <w:rsid w:val="00495BA4"/>
    <w:rsid w:val="00495E90"/>
    <w:rsid w:val="004A12DA"/>
    <w:rsid w:val="004A1867"/>
    <w:rsid w:val="004A27CF"/>
    <w:rsid w:val="004A6063"/>
    <w:rsid w:val="004A66A1"/>
    <w:rsid w:val="004B350F"/>
    <w:rsid w:val="004B7D06"/>
    <w:rsid w:val="004C036C"/>
    <w:rsid w:val="004C12FE"/>
    <w:rsid w:val="004C2A1F"/>
    <w:rsid w:val="004C2B39"/>
    <w:rsid w:val="004C6764"/>
    <w:rsid w:val="004C7664"/>
    <w:rsid w:val="004D22EC"/>
    <w:rsid w:val="004D5495"/>
    <w:rsid w:val="004D729B"/>
    <w:rsid w:val="004D792E"/>
    <w:rsid w:val="004E0C9C"/>
    <w:rsid w:val="004E110D"/>
    <w:rsid w:val="004E48AA"/>
    <w:rsid w:val="004E701D"/>
    <w:rsid w:val="004F6452"/>
    <w:rsid w:val="00501969"/>
    <w:rsid w:val="00502E76"/>
    <w:rsid w:val="00511BD9"/>
    <w:rsid w:val="005129CE"/>
    <w:rsid w:val="005154E5"/>
    <w:rsid w:val="0052214B"/>
    <w:rsid w:val="00527B4A"/>
    <w:rsid w:val="0053091C"/>
    <w:rsid w:val="005547B8"/>
    <w:rsid w:val="00555E6A"/>
    <w:rsid w:val="00567992"/>
    <w:rsid w:val="005727B6"/>
    <w:rsid w:val="005743FA"/>
    <w:rsid w:val="00576589"/>
    <w:rsid w:val="00582C1C"/>
    <w:rsid w:val="00587C19"/>
    <w:rsid w:val="00593459"/>
    <w:rsid w:val="00593579"/>
    <w:rsid w:val="00594725"/>
    <w:rsid w:val="00596AB7"/>
    <w:rsid w:val="00596B78"/>
    <w:rsid w:val="005B240F"/>
    <w:rsid w:val="005C0BEA"/>
    <w:rsid w:val="005C29A4"/>
    <w:rsid w:val="005C5A0F"/>
    <w:rsid w:val="005C60A1"/>
    <w:rsid w:val="005C6CB6"/>
    <w:rsid w:val="005D11A1"/>
    <w:rsid w:val="005D4D3A"/>
    <w:rsid w:val="005D7861"/>
    <w:rsid w:val="005E1BAA"/>
    <w:rsid w:val="005E55B3"/>
    <w:rsid w:val="005F5F74"/>
    <w:rsid w:val="005F6E01"/>
    <w:rsid w:val="00601418"/>
    <w:rsid w:val="00601522"/>
    <w:rsid w:val="00605340"/>
    <w:rsid w:val="00621CB8"/>
    <w:rsid w:val="00631935"/>
    <w:rsid w:val="0063433D"/>
    <w:rsid w:val="00637BFC"/>
    <w:rsid w:val="00643C3A"/>
    <w:rsid w:val="00646020"/>
    <w:rsid w:val="006509B7"/>
    <w:rsid w:val="006510B0"/>
    <w:rsid w:val="0065125D"/>
    <w:rsid w:val="006534E7"/>
    <w:rsid w:val="00657FC3"/>
    <w:rsid w:val="006629B2"/>
    <w:rsid w:val="00666E3F"/>
    <w:rsid w:val="00670C5D"/>
    <w:rsid w:val="00671B86"/>
    <w:rsid w:val="0067274F"/>
    <w:rsid w:val="00676082"/>
    <w:rsid w:val="00687852"/>
    <w:rsid w:val="00687F0A"/>
    <w:rsid w:val="00690260"/>
    <w:rsid w:val="006925C9"/>
    <w:rsid w:val="00694FA2"/>
    <w:rsid w:val="006A2029"/>
    <w:rsid w:val="006A47C8"/>
    <w:rsid w:val="006A7E12"/>
    <w:rsid w:val="006B0758"/>
    <w:rsid w:val="006B12C0"/>
    <w:rsid w:val="006B3F6B"/>
    <w:rsid w:val="006B548C"/>
    <w:rsid w:val="006B7DBE"/>
    <w:rsid w:val="006C5A5A"/>
    <w:rsid w:val="006C7421"/>
    <w:rsid w:val="006D3F94"/>
    <w:rsid w:val="006D53AF"/>
    <w:rsid w:val="006E0F21"/>
    <w:rsid w:val="006F27F7"/>
    <w:rsid w:val="006F773D"/>
    <w:rsid w:val="00711450"/>
    <w:rsid w:val="00715135"/>
    <w:rsid w:val="00722ED8"/>
    <w:rsid w:val="00742D93"/>
    <w:rsid w:val="00746782"/>
    <w:rsid w:val="007471DC"/>
    <w:rsid w:val="0075007F"/>
    <w:rsid w:val="00760DEF"/>
    <w:rsid w:val="00763BC8"/>
    <w:rsid w:val="00764F4A"/>
    <w:rsid w:val="007664AB"/>
    <w:rsid w:val="007766DF"/>
    <w:rsid w:val="007966B1"/>
    <w:rsid w:val="007A2454"/>
    <w:rsid w:val="007A69E3"/>
    <w:rsid w:val="007A6AAF"/>
    <w:rsid w:val="007A75E5"/>
    <w:rsid w:val="007B080D"/>
    <w:rsid w:val="007B2C3F"/>
    <w:rsid w:val="007B6C72"/>
    <w:rsid w:val="007C1BEE"/>
    <w:rsid w:val="007C53FD"/>
    <w:rsid w:val="007C79A3"/>
    <w:rsid w:val="007D6C9F"/>
    <w:rsid w:val="007D70DB"/>
    <w:rsid w:val="007E334D"/>
    <w:rsid w:val="007E6E18"/>
    <w:rsid w:val="007E7AC7"/>
    <w:rsid w:val="008037DC"/>
    <w:rsid w:val="00806628"/>
    <w:rsid w:val="00807624"/>
    <w:rsid w:val="00807E5B"/>
    <w:rsid w:val="00814772"/>
    <w:rsid w:val="008200B3"/>
    <w:rsid w:val="00820EFE"/>
    <w:rsid w:val="00834C51"/>
    <w:rsid w:val="00841794"/>
    <w:rsid w:val="00841B2D"/>
    <w:rsid w:val="00844985"/>
    <w:rsid w:val="0084543A"/>
    <w:rsid w:val="00846544"/>
    <w:rsid w:val="00847916"/>
    <w:rsid w:val="008507CE"/>
    <w:rsid w:val="0085121B"/>
    <w:rsid w:val="00853663"/>
    <w:rsid w:val="008537BC"/>
    <w:rsid w:val="0085393B"/>
    <w:rsid w:val="00856C7A"/>
    <w:rsid w:val="00856FF4"/>
    <w:rsid w:val="0085752E"/>
    <w:rsid w:val="00857540"/>
    <w:rsid w:val="008612B5"/>
    <w:rsid w:val="00863F18"/>
    <w:rsid w:val="008661C5"/>
    <w:rsid w:val="00867E2C"/>
    <w:rsid w:val="00872A25"/>
    <w:rsid w:val="00881E38"/>
    <w:rsid w:val="00885280"/>
    <w:rsid w:val="00886A57"/>
    <w:rsid w:val="0089053D"/>
    <w:rsid w:val="008924A8"/>
    <w:rsid w:val="00892913"/>
    <w:rsid w:val="00893102"/>
    <w:rsid w:val="00894979"/>
    <w:rsid w:val="008A3685"/>
    <w:rsid w:val="008B222D"/>
    <w:rsid w:val="008C3CF3"/>
    <w:rsid w:val="008C479C"/>
    <w:rsid w:val="008D0BF6"/>
    <w:rsid w:val="008D3207"/>
    <w:rsid w:val="008E09CB"/>
    <w:rsid w:val="008E11BC"/>
    <w:rsid w:val="008E17BA"/>
    <w:rsid w:val="008E34E4"/>
    <w:rsid w:val="008F00E9"/>
    <w:rsid w:val="008F0F28"/>
    <w:rsid w:val="00903A53"/>
    <w:rsid w:val="009142F7"/>
    <w:rsid w:val="00915F14"/>
    <w:rsid w:val="009219C8"/>
    <w:rsid w:val="0092419B"/>
    <w:rsid w:val="009343CE"/>
    <w:rsid w:val="0094255D"/>
    <w:rsid w:val="009430F3"/>
    <w:rsid w:val="0094336D"/>
    <w:rsid w:val="009465DF"/>
    <w:rsid w:val="00950623"/>
    <w:rsid w:val="009556C5"/>
    <w:rsid w:val="0095695B"/>
    <w:rsid w:val="00960F34"/>
    <w:rsid w:val="0096289B"/>
    <w:rsid w:val="00962AAF"/>
    <w:rsid w:val="00966523"/>
    <w:rsid w:val="00971D4A"/>
    <w:rsid w:val="00976751"/>
    <w:rsid w:val="00977F92"/>
    <w:rsid w:val="009815FE"/>
    <w:rsid w:val="00981BEA"/>
    <w:rsid w:val="009821CD"/>
    <w:rsid w:val="00985C88"/>
    <w:rsid w:val="00986660"/>
    <w:rsid w:val="009950DA"/>
    <w:rsid w:val="009A1C82"/>
    <w:rsid w:val="009A4F37"/>
    <w:rsid w:val="009B4375"/>
    <w:rsid w:val="009B7012"/>
    <w:rsid w:val="009C0FB5"/>
    <w:rsid w:val="009C13BF"/>
    <w:rsid w:val="009C3694"/>
    <w:rsid w:val="009C742F"/>
    <w:rsid w:val="009D38A2"/>
    <w:rsid w:val="009D39A5"/>
    <w:rsid w:val="009E63B5"/>
    <w:rsid w:val="009E68C8"/>
    <w:rsid w:val="009E7E2D"/>
    <w:rsid w:val="009F72D9"/>
    <w:rsid w:val="00A01B17"/>
    <w:rsid w:val="00A031B0"/>
    <w:rsid w:val="00A11B5C"/>
    <w:rsid w:val="00A20BA1"/>
    <w:rsid w:val="00A30D5C"/>
    <w:rsid w:val="00A31695"/>
    <w:rsid w:val="00A32AB5"/>
    <w:rsid w:val="00A36FD3"/>
    <w:rsid w:val="00A37456"/>
    <w:rsid w:val="00A472BC"/>
    <w:rsid w:val="00A47BB7"/>
    <w:rsid w:val="00A5129B"/>
    <w:rsid w:val="00A57B25"/>
    <w:rsid w:val="00A57B9E"/>
    <w:rsid w:val="00A643F7"/>
    <w:rsid w:val="00A64F90"/>
    <w:rsid w:val="00A672CE"/>
    <w:rsid w:val="00A72C98"/>
    <w:rsid w:val="00A74F15"/>
    <w:rsid w:val="00A763F6"/>
    <w:rsid w:val="00A822A2"/>
    <w:rsid w:val="00A8275C"/>
    <w:rsid w:val="00A82B12"/>
    <w:rsid w:val="00A867ED"/>
    <w:rsid w:val="00A86ADB"/>
    <w:rsid w:val="00A87328"/>
    <w:rsid w:val="00A87FD2"/>
    <w:rsid w:val="00A92013"/>
    <w:rsid w:val="00AA0C35"/>
    <w:rsid w:val="00AA1B18"/>
    <w:rsid w:val="00AA6E7F"/>
    <w:rsid w:val="00AB00B9"/>
    <w:rsid w:val="00AB0622"/>
    <w:rsid w:val="00AB7F07"/>
    <w:rsid w:val="00AC0C43"/>
    <w:rsid w:val="00AC15C0"/>
    <w:rsid w:val="00AC433B"/>
    <w:rsid w:val="00AC77EA"/>
    <w:rsid w:val="00AC78A5"/>
    <w:rsid w:val="00AD1636"/>
    <w:rsid w:val="00AE0879"/>
    <w:rsid w:val="00AE3855"/>
    <w:rsid w:val="00AE71AA"/>
    <w:rsid w:val="00AF10C8"/>
    <w:rsid w:val="00AF1A20"/>
    <w:rsid w:val="00AF238A"/>
    <w:rsid w:val="00AF6DEA"/>
    <w:rsid w:val="00B005D6"/>
    <w:rsid w:val="00B10099"/>
    <w:rsid w:val="00B108BC"/>
    <w:rsid w:val="00B22557"/>
    <w:rsid w:val="00B25A96"/>
    <w:rsid w:val="00B27EF0"/>
    <w:rsid w:val="00B329CA"/>
    <w:rsid w:val="00B37076"/>
    <w:rsid w:val="00B37604"/>
    <w:rsid w:val="00B443BC"/>
    <w:rsid w:val="00B51E7D"/>
    <w:rsid w:val="00B52C5E"/>
    <w:rsid w:val="00B548E7"/>
    <w:rsid w:val="00B560DE"/>
    <w:rsid w:val="00B62672"/>
    <w:rsid w:val="00B67BD6"/>
    <w:rsid w:val="00B702FC"/>
    <w:rsid w:val="00B74891"/>
    <w:rsid w:val="00B75C82"/>
    <w:rsid w:val="00B813EF"/>
    <w:rsid w:val="00B816B1"/>
    <w:rsid w:val="00B911E4"/>
    <w:rsid w:val="00B9193A"/>
    <w:rsid w:val="00B92AA2"/>
    <w:rsid w:val="00BA143D"/>
    <w:rsid w:val="00BA35BD"/>
    <w:rsid w:val="00BA49F8"/>
    <w:rsid w:val="00BA5664"/>
    <w:rsid w:val="00BB355B"/>
    <w:rsid w:val="00BB47B0"/>
    <w:rsid w:val="00BB5675"/>
    <w:rsid w:val="00BC6636"/>
    <w:rsid w:val="00BD0353"/>
    <w:rsid w:val="00BD4458"/>
    <w:rsid w:val="00BD5B8E"/>
    <w:rsid w:val="00BE53F3"/>
    <w:rsid w:val="00BF62DA"/>
    <w:rsid w:val="00BF7BE4"/>
    <w:rsid w:val="00C05B63"/>
    <w:rsid w:val="00C06A74"/>
    <w:rsid w:val="00C11241"/>
    <w:rsid w:val="00C24230"/>
    <w:rsid w:val="00C30202"/>
    <w:rsid w:val="00C3318D"/>
    <w:rsid w:val="00C36A42"/>
    <w:rsid w:val="00C40A34"/>
    <w:rsid w:val="00C434F5"/>
    <w:rsid w:val="00C46D93"/>
    <w:rsid w:val="00C50C59"/>
    <w:rsid w:val="00C67F47"/>
    <w:rsid w:val="00C71C71"/>
    <w:rsid w:val="00C74983"/>
    <w:rsid w:val="00C760A8"/>
    <w:rsid w:val="00C807F4"/>
    <w:rsid w:val="00C90063"/>
    <w:rsid w:val="00C953A0"/>
    <w:rsid w:val="00C97ABB"/>
    <w:rsid w:val="00CA47A0"/>
    <w:rsid w:val="00CC1706"/>
    <w:rsid w:val="00CD0FC9"/>
    <w:rsid w:val="00CE0B95"/>
    <w:rsid w:val="00CE4BF0"/>
    <w:rsid w:val="00CF1310"/>
    <w:rsid w:val="00CF32AB"/>
    <w:rsid w:val="00CF67EA"/>
    <w:rsid w:val="00CF7BE6"/>
    <w:rsid w:val="00D03BEE"/>
    <w:rsid w:val="00D04A07"/>
    <w:rsid w:val="00D05E50"/>
    <w:rsid w:val="00D070CC"/>
    <w:rsid w:val="00D10EFA"/>
    <w:rsid w:val="00D24FA7"/>
    <w:rsid w:val="00D373D7"/>
    <w:rsid w:val="00D40102"/>
    <w:rsid w:val="00D4274C"/>
    <w:rsid w:val="00D43951"/>
    <w:rsid w:val="00D518C3"/>
    <w:rsid w:val="00D525B4"/>
    <w:rsid w:val="00D540AE"/>
    <w:rsid w:val="00D547AE"/>
    <w:rsid w:val="00D605EA"/>
    <w:rsid w:val="00D615AA"/>
    <w:rsid w:val="00D708D8"/>
    <w:rsid w:val="00D726A6"/>
    <w:rsid w:val="00D82B2E"/>
    <w:rsid w:val="00D86677"/>
    <w:rsid w:val="00D95BD5"/>
    <w:rsid w:val="00D96FDA"/>
    <w:rsid w:val="00D9786A"/>
    <w:rsid w:val="00DA1BEB"/>
    <w:rsid w:val="00DA7279"/>
    <w:rsid w:val="00DB09C9"/>
    <w:rsid w:val="00DB3283"/>
    <w:rsid w:val="00DB7986"/>
    <w:rsid w:val="00DD0AF6"/>
    <w:rsid w:val="00DD19B8"/>
    <w:rsid w:val="00DD2E21"/>
    <w:rsid w:val="00DD6A0D"/>
    <w:rsid w:val="00DE3043"/>
    <w:rsid w:val="00DE3681"/>
    <w:rsid w:val="00DF180B"/>
    <w:rsid w:val="00E020E4"/>
    <w:rsid w:val="00E104BD"/>
    <w:rsid w:val="00E11792"/>
    <w:rsid w:val="00E22225"/>
    <w:rsid w:val="00E339AF"/>
    <w:rsid w:val="00E35E3F"/>
    <w:rsid w:val="00E40A2B"/>
    <w:rsid w:val="00E42F4D"/>
    <w:rsid w:val="00E51182"/>
    <w:rsid w:val="00E51B70"/>
    <w:rsid w:val="00E52BBA"/>
    <w:rsid w:val="00E53FDC"/>
    <w:rsid w:val="00E62A99"/>
    <w:rsid w:val="00E66685"/>
    <w:rsid w:val="00E71B89"/>
    <w:rsid w:val="00E743CE"/>
    <w:rsid w:val="00E746BA"/>
    <w:rsid w:val="00E76C08"/>
    <w:rsid w:val="00E80A94"/>
    <w:rsid w:val="00E82EC9"/>
    <w:rsid w:val="00E93737"/>
    <w:rsid w:val="00EA02CB"/>
    <w:rsid w:val="00EA1F37"/>
    <w:rsid w:val="00EA7FD9"/>
    <w:rsid w:val="00EB129C"/>
    <w:rsid w:val="00EB744D"/>
    <w:rsid w:val="00EB79D5"/>
    <w:rsid w:val="00EC3095"/>
    <w:rsid w:val="00EC3803"/>
    <w:rsid w:val="00EC3BF0"/>
    <w:rsid w:val="00ED1468"/>
    <w:rsid w:val="00ED3642"/>
    <w:rsid w:val="00EE25F9"/>
    <w:rsid w:val="00EE438F"/>
    <w:rsid w:val="00EE491C"/>
    <w:rsid w:val="00EE5AAE"/>
    <w:rsid w:val="00EE5F74"/>
    <w:rsid w:val="00EF1022"/>
    <w:rsid w:val="00EF6A86"/>
    <w:rsid w:val="00F07E70"/>
    <w:rsid w:val="00F10FD5"/>
    <w:rsid w:val="00F12A21"/>
    <w:rsid w:val="00F15AC5"/>
    <w:rsid w:val="00F21A02"/>
    <w:rsid w:val="00F22E56"/>
    <w:rsid w:val="00F253F8"/>
    <w:rsid w:val="00F327BD"/>
    <w:rsid w:val="00F32B1B"/>
    <w:rsid w:val="00F345FF"/>
    <w:rsid w:val="00F372B2"/>
    <w:rsid w:val="00F3792D"/>
    <w:rsid w:val="00F37BE1"/>
    <w:rsid w:val="00F43436"/>
    <w:rsid w:val="00F438A1"/>
    <w:rsid w:val="00F45C34"/>
    <w:rsid w:val="00F55A7C"/>
    <w:rsid w:val="00F56CEA"/>
    <w:rsid w:val="00F5771E"/>
    <w:rsid w:val="00F6085A"/>
    <w:rsid w:val="00F6373E"/>
    <w:rsid w:val="00F72B1E"/>
    <w:rsid w:val="00F73565"/>
    <w:rsid w:val="00F73A9B"/>
    <w:rsid w:val="00F7650A"/>
    <w:rsid w:val="00F77B4A"/>
    <w:rsid w:val="00F82A76"/>
    <w:rsid w:val="00F90F7D"/>
    <w:rsid w:val="00F94B96"/>
    <w:rsid w:val="00F970F5"/>
    <w:rsid w:val="00FA1AD6"/>
    <w:rsid w:val="00FA3A6D"/>
    <w:rsid w:val="00FB24B6"/>
    <w:rsid w:val="00FB671A"/>
    <w:rsid w:val="00FB7919"/>
    <w:rsid w:val="00FC5F21"/>
    <w:rsid w:val="00FC6429"/>
    <w:rsid w:val="00FC6AF9"/>
    <w:rsid w:val="00FC7454"/>
    <w:rsid w:val="00FD08F1"/>
    <w:rsid w:val="00FD5374"/>
    <w:rsid w:val="00FE0BE7"/>
    <w:rsid w:val="00FE30FD"/>
    <w:rsid w:val="00FE713B"/>
    <w:rsid w:val="00FE7CBD"/>
    <w:rsid w:val="00FF0017"/>
    <w:rsid w:val="00FF0A57"/>
    <w:rsid w:val="00FF2823"/>
    <w:rsid w:val="00FF29D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D5374"/>
    <w:rPr>
      <w:sz w:val="24"/>
      <w:szCs w:val="24"/>
    </w:rPr>
  </w:style>
  <w:style w:type="paragraph" w:styleId="Nadpis1">
    <w:name w:val="heading 1"/>
    <w:basedOn w:val="Normln"/>
    <w:link w:val="Nadpis1Char"/>
    <w:uiPriority w:val="9"/>
    <w:qFormat/>
    <w:rsid w:val="007E6E18"/>
    <w:pPr>
      <w:spacing w:before="100" w:beforeAutospacing="1" w:after="100" w:afterAutospacing="1"/>
      <w:outlineLvl w:val="0"/>
    </w:pPr>
    <w:rPr>
      <w:b/>
      <w:bCs/>
      <w:kern w:val="36"/>
      <w:sz w:val="48"/>
      <w:szCs w:val="48"/>
    </w:rPr>
  </w:style>
  <w:style w:type="paragraph" w:styleId="Nadpis2">
    <w:name w:val="heading 2"/>
    <w:basedOn w:val="Normln"/>
    <w:next w:val="Normln"/>
    <w:link w:val="Nadpis2Char"/>
    <w:semiHidden/>
    <w:unhideWhenUsed/>
    <w:qFormat/>
    <w:rsid w:val="007E6E1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A5129B"/>
    <w:pPr>
      <w:spacing w:before="100" w:beforeAutospacing="1" w:after="100" w:afterAutospacing="1"/>
    </w:pPr>
  </w:style>
  <w:style w:type="paragraph" w:styleId="Zhlav">
    <w:name w:val="header"/>
    <w:basedOn w:val="Normln"/>
    <w:link w:val="ZhlavChar"/>
    <w:rsid w:val="00A5129B"/>
    <w:pPr>
      <w:tabs>
        <w:tab w:val="center" w:pos="4536"/>
        <w:tab w:val="right" w:pos="9072"/>
      </w:tabs>
    </w:pPr>
  </w:style>
  <w:style w:type="paragraph" w:styleId="Zpat">
    <w:name w:val="footer"/>
    <w:basedOn w:val="Normln"/>
    <w:link w:val="ZpatChar"/>
    <w:uiPriority w:val="99"/>
    <w:rsid w:val="00A5129B"/>
    <w:pPr>
      <w:tabs>
        <w:tab w:val="center" w:pos="4536"/>
        <w:tab w:val="right" w:pos="9072"/>
      </w:tabs>
    </w:pPr>
  </w:style>
  <w:style w:type="character" w:styleId="slostrnky">
    <w:name w:val="page number"/>
    <w:basedOn w:val="Standardnpsmoodstavce"/>
    <w:rsid w:val="00A5129B"/>
  </w:style>
  <w:style w:type="character" w:styleId="Hypertextovodkaz">
    <w:name w:val="Hyperlink"/>
    <w:rsid w:val="00265650"/>
    <w:rPr>
      <w:color w:val="0000FF"/>
      <w:u w:val="single"/>
    </w:rPr>
  </w:style>
  <w:style w:type="character" w:customStyle="1" w:styleId="ZpatChar">
    <w:name w:val="Zápatí Char"/>
    <w:link w:val="Zpat"/>
    <w:uiPriority w:val="99"/>
    <w:rsid w:val="00671B86"/>
    <w:rPr>
      <w:sz w:val="24"/>
      <w:szCs w:val="24"/>
    </w:rPr>
  </w:style>
  <w:style w:type="paragraph" w:styleId="Zkladntextodsazen">
    <w:name w:val="Body Text Indent"/>
    <w:basedOn w:val="Normln"/>
    <w:link w:val="ZkladntextodsazenChar"/>
    <w:rsid w:val="0016327D"/>
    <w:pPr>
      <w:ind w:left="705"/>
      <w:jc w:val="both"/>
    </w:pPr>
    <w:rPr>
      <w:sz w:val="22"/>
      <w:szCs w:val="20"/>
    </w:rPr>
  </w:style>
  <w:style w:type="character" w:customStyle="1" w:styleId="ZkladntextodsazenChar">
    <w:name w:val="Základní text odsazený Char"/>
    <w:link w:val="Zkladntextodsazen"/>
    <w:rsid w:val="0016327D"/>
    <w:rPr>
      <w:sz w:val="22"/>
    </w:rPr>
  </w:style>
  <w:style w:type="character" w:customStyle="1" w:styleId="ZhlavChar">
    <w:name w:val="Záhlaví Char"/>
    <w:link w:val="Zhlav"/>
    <w:rsid w:val="00EA1F37"/>
    <w:rPr>
      <w:sz w:val="24"/>
      <w:szCs w:val="24"/>
    </w:rPr>
  </w:style>
  <w:style w:type="paragraph" w:styleId="Textbubliny">
    <w:name w:val="Balloon Text"/>
    <w:basedOn w:val="Normln"/>
    <w:link w:val="TextbublinyChar"/>
    <w:rsid w:val="00392440"/>
    <w:rPr>
      <w:rFonts w:ascii="Tahoma" w:hAnsi="Tahoma" w:cs="Tahoma"/>
      <w:sz w:val="16"/>
      <w:szCs w:val="16"/>
    </w:rPr>
  </w:style>
  <w:style w:type="character" w:customStyle="1" w:styleId="TextbublinyChar">
    <w:name w:val="Text bubliny Char"/>
    <w:basedOn w:val="Standardnpsmoodstavce"/>
    <w:link w:val="Textbubliny"/>
    <w:rsid w:val="00392440"/>
    <w:rPr>
      <w:rFonts w:ascii="Tahoma" w:hAnsi="Tahoma" w:cs="Tahoma"/>
      <w:sz w:val="16"/>
      <w:szCs w:val="16"/>
    </w:rPr>
  </w:style>
  <w:style w:type="paragraph" w:customStyle="1" w:styleId="Odstavec">
    <w:name w:val="Odstavec"/>
    <w:basedOn w:val="Normln"/>
    <w:rsid w:val="009219C8"/>
    <w:pPr>
      <w:spacing w:before="120"/>
      <w:ind w:firstLine="709"/>
    </w:pPr>
    <w:rPr>
      <w:sz w:val="22"/>
      <w:szCs w:val="20"/>
    </w:rPr>
  </w:style>
  <w:style w:type="paragraph" w:styleId="Odstavecseseznamem">
    <w:name w:val="List Paragraph"/>
    <w:basedOn w:val="Normln"/>
    <w:uiPriority w:val="34"/>
    <w:qFormat/>
    <w:rsid w:val="006510B0"/>
    <w:pPr>
      <w:ind w:left="720"/>
      <w:contextualSpacing/>
    </w:pPr>
  </w:style>
  <w:style w:type="paragraph" w:styleId="Zkladntext">
    <w:name w:val="Body Text"/>
    <w:basedOn w:val="Normln"/>
    <w:link w:val="ZkladntextChar"/>
    <w:rsid w:val="007966B1"/>
    <w:pPr>
      <w:spacing w:after="120"/>
    </w:pPr>
  </w:style>
  <w:style w:type="character" w:customStyle="1" w:styleId="ZkladntextChar">
    <w:name w:val="Základní text Char"/>
    <w:basedOn w:val="Standardnpsmoodstavce"/>
    <w:link w:val="Zkladntext"/>
    <w:rsid w:val="007966B1"/>
    <w:rPr>
      <w:sz w:val="24"/>
      <w:szCs w:val="24"/>
    </w:rPr>
  </w:style>
  <w:style w:type="paragraph" w:styleId="Bezmezer">
    <w:name w:val="No Spacing"/>
    <w:uiPriority w:val="1"/>
    <w:qFormat/>
    <w:rsid w:val="00F5771E"/>
    <w:rPr>
      <w:rFonts w:asciiTheme="minorHAnsi" w:eastAsiaTheme="minorHAnsi" w:hAnsiTheme="minorHAnsi" w:cstheme="minorBidi"/>
      <w:sz w:val="22"/>
      <w:szCs w:val="22"/>
      <w:lang w:eastAsia="en-US"/>
    </w:rPr>
  </w:style>
  <w:style w:type="character" w:styleId="PromnnHTML">
    <w:name w:val="HTML Variable"/>
    <w:basedOn w:val="Standardnpsmoodstavce"/>
    <w:uiPriority w:val="99"/>
    <w:unhideWhenUsed/>
    <w:rsid w:val="00EE5F74"/>
    <w:rPr>
      <w:i/>
      <w:iCs/>
    </w:rPr>
  </w:style>
  <w:style w:type="paragraph" w:customStyle="1" w:styleId="Default">
    <w:name w:val="Default"/>
    <w:rsid w:val="0033014C"/>
    <w:pPr>
      <w:autoSpaceDE w:val="0"/>
      <w:autoSpaceDN w:val="0"/>
      <w:adjustRightInd w:val="0"/>
    </w:pPr>
    <w:rPr>
      <w:color w:val="000000"/>
      <w:sz w:val="24"/>
      <w:szCs w:val="24"/>
    </w:rPr>
  </w:style>
  <w:style w:type="character" w:customStyle="1" w:styleId="Nadpis1Char">
    <w:name w:val="Nadpis 1 Char"/>
    <w:basedOn w:val="Standardnpsmoodstavce"/>
    <w:link w:val="Nadpis1"/>
    <w:uiPriority w:val="9"/>
    <w:rsid w:val="007E6E18"/>
    <w:rPr>
      <w:b/>
      <w:bCs/>
      <w:kern w:val="36"/>
      <w:sz w:val="48"/>
      <w:szCs w:val="48"/>
    </w:rPr>
  </w:style>
  <w:style w:type="character" w:customStyle="1" w:styleId="ab10">
    <w:name w:val="ab10"/>
    <w:basedOn w:val="Standardnpsmoodstavce"/>
    <w:rsid w:val="007E6E18"/>
  </w:style>
  <w:style w:type="character" w:customStyle="1" w:styleId="Nadpis2Char">
    <w:name w:val="Nadpis 2 Char"/>
    <w:basedOn w:val="Standardnpsmoodstavce"/>
    <w:link w:val="Nadpis2"/>
    <w:semiHidden/>
    <w:rsid w:val="007E6E18"/>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A5129B"/>
    <w:pPr>
      <w:spacing w:before="100" w:beforeAutospacing="1" w:after="100" w:afterAutospacing="1"/>
    </w:pPr>
  </w:style>
  <w:style w:type="paragraph" w:styleId="Zhlav">
    <w:name w:val="header"/>
    <w:basedOn w:val="Normln"/>
    <w:link w:val="ZhlavChar"/>
    <w:rsid w:val="00A5129B"/>
    <w:pPr>
      <w:tabs>
        <w:tab w:val="center" w:pos="4536"/>
        <w:tab w:val="right" w:pos="9072"/>
      </w:tabs>
    </w:pPr>
  </w:style>
  <w:style w:type="paragraph" w:styleId="Zpat">
    <w:name w:val="footer"/>
    <w:basedOn w:val="Normln"/>
    <w:link w:val="ZpatChar"/>
    <w:uiPriority w:val="99"/>
    <w:rsid w:val="00A5129B"/>
    <w:pPr>
      <w:tabs>
        <w:tab w:val="center" w:pos="4536"/>
        <w:tab w:val="right" w:pos="9072"/>
      </w:tabs>
    </w:pPr>
  </w:style>
  <w:style w:type="character" w:styleId="slostrnky">
    <w:name w:val="page number"/>
    <w:basedOn w:val="Standardnpsmoodstavce"/>
    <w:rsid w:val="00A5129B"/>
  </w:style>
  <w:style w:type="character" w:styleId="Hypertextovodkaz">
    <w:name w:val="Hyperlink"/>
    <w:rsid w:val="00265650"/>
    <w:rPr>
      <w:color w:val="0000FF"/>
      <w:u w:val="single"/>
    </w:rPr>
  </w:style>
  <w:style w:type="character" w:customStyle="1" w:styleId="ZpatChar">
    <w:name w:val="Zápatí Char"/>
    <w:link w:val="Zpat"/>
    <w:uiPriority w:val="99"/>
    <w:rsid w:val="00671B86"/>
    <w:rPr>
      <w:sz w:val="24"/>
      <w:szCs w:val="24"/>
    </w:rPr>
  </w:style>
  <w:style w:type="paragraph" w:styleId="Zkladntextodsazen">
    <w:name w:val="Body Text Indent"/>
    <w:basedOn w:val="Normln"/>
    <w:link w:val="ZkladntextodsazenChar"/>
    <w:rsid w:val="0016327D"/>
    <w:pPr>
      <w:ind w:left="705"/>
      <w:jc w:val="both"/>
    </w:pPr>
    <w:rPr>
      <w:sz w:val="22"/>
      <w:szCs w:val="20"/>
    </w:rPr>
  </w:style>
  <w:style w:type="character" w:customStyle="1" w:styleId="ZkladntextodsazenChar">
    <w:name w:val="Základní text odsazený Char"/>
    <w:link w:val="Zkladntextodsazen"/>
    <w:rsid w:val="0016327D"/>
    <w:rPr>
      <w:sz w:val="22"/>
    </w:rPr>
  </w:style>
  <w:style w:type="character" w:customStyle="1" w:styleId="ZhlavChar">
    <w:name w:val="Záhlaví Char"/>
    <w:link w:val="Zhlav"/>
    <w:rsid w:val="00EA1F37"/>
    <w:rPr>
      <w:sz w:val="24"/>
      <w:szCs w:val="24"/>
    </w:rPr>
  </w:style>
  <w:style w:type="paragraph" w:styleId="Textbubliny">
    <w:name w:val="Balloon Text"/>
    <w:basedOn w:val="Normln"/>
    <w:link w:val="TextbublinyChar"/>
    <w:rsid w:val="00392440"/>
    <w:rPr>
      <w:rFonts w:ascii="Tahoma" w:hAnsi="Tahoma" w:cs="Tahoma"/>
      <w:sz w:val="16"/>
      <w:szCs w:val="16"/>
    </w:rPr>
  </w:style>
  <w:style w:type="character" w:customStyle="1" w:styleId="TextbublinyChar">
    <w:name w:val="Text bubliny Char"/>
    <w:basedOn w:val="Standardnpsmoodstavce"/>
    <w:link w:val="Textbubliny"/>
    <w:rsid w:val="00392440"/>
    <w:rPr>
      <w:rFonts w:ascii="Tahoma" w:hAnsi="Tahoma" w:cs="Tahoma"/>
      <w:sz w:val="16"/>
      <w:szCs w:val="16"/>
    </w:rPr>
  </w:style>
  <w:style w:type="paragraph" w:customStyle="1" w:styleId="Odstavec">
    <w:name w:val="Odstavec"/>
    <w:basedOn w:val="Normln"/>
    <w:rsid w:val="009219C8"/>
    <w:pPr>
      <w:spacing w:before="120"/>
      <w:ind w:firstLine="709"/>
    </w:pPr>
    <w:rPr>
      <w:sz w:val="22"/>
      <w:szCs w:val="20"/>
    </w:rPr>
  </w:style>
</w:styles>
</file>

<file path=word/webSettings.xml><?xml version="1.0" encoding="utf-8"?>
<w:webSettings xmlns:r="http://schemas.openxmlformats.org/officeDocument/2006/relationships" xmlns:w="http://schemas.openxmlformats.org/wordprocessingml/2006/main">
  <w:divs>
    <w:div w:id="541551689">
      <w:bodyDiv w:val="1"/>
      <w:marLeft w:val="0"/>
      <w:marRight w:val="0"/>
      <w:marTop w:val="0"/>
      <w:marBottom w:val="0"/>
      <w:divBdr>
        <w:top w:val="none" w:sz="0" w:space="0" w:color="auto"/>
        <w:left w:val="none" w:sz="0" w:space="0" w:color="auto"/>
        <w:bottom w:val="none" w:sz="0" w:space="0" w:color="auto"/>
        <w:right w:val="none" w:sz="0" w:space="0" w:color="auto"/>
      </w:divBdr>
    </w:div>
    <w:div w:id="656691339">
      <w:bodyDiv w:val="1"/>
      <w:marLeft w:val="0"/>
      <w:marRight w:val="0"/>
      <w:marTop w:val="0"/>
      <w:marBottom w:val="0"/>
      <w:divBdr>
        <w:top w:val="none" w:sz="0" w:space="0" w:color="auto"/>
        <w:left w:val="none" w:sz="0" w:space="0" w:color="auto"/>
        <w:bottom w:val="none" w:sz="0" w:space="0" w:color="auto"/>
        <w:right w:val="none" w:sz="0" w:space="0" w:color="auto"/>
      </w:divBdr>
    </w:div>
    <w:div w:id="918707885">
      <w:bodyDiv w:val="1"/>
      <w:marLeft w:val="0"/>
      <w:marRight w:val="0"/>
      <w:marTop w:val="0"/>
      <w:marBottom w:val="0"/>
      <w:divBdr>
        <w:top w:val="none" w:sz="0" w:space="0" w:color="auto"/>
        <w:left w:val="none" w:sz="0" w:space="0" w:color="auto"/>
        <w:bottom w:val="none" w:sz="0" w:space="0" w:color="auto"/>
        <w:right w:val="none" w:sz="0" w:space="0" w:color="auto"/>
      </w:divBdr>
    </w:div>
    <w:div w:id="958611200">
      <w:bodyDiv w:val="1"/>
      <w:marLeft w:val="0"/>
      <w:marRight w:val="0"/>
      <w:marTop w:val="0"/>
      <w:marBottom w:val="0"/>
      <w:divBdr>
        <w:top w:val="none" w:sz="0" w:space="0" w:color="auto"/>
        <w:left w:val="none" w:sz="0" w:space="0" w:color="auto"/>
        <w:bottom w:val="none" w:sz="0" w:space="0" w:color="auto"/>
        <w:right w:val="none" w:sz="0" w:space="0" w:color="auto"/>
      </w:divBdr>
    </w:div>
    <w:div w:id="1433669356">
      <w:bodyDiv w:val="1"/>
      <w:marLeft w:val="0"/>
      <w:marRight w:val="0"/>
      <w:marTop w:val="0"/>
      <w:marBottom w:val="0"/>
      <w:divBdr>
        <w:top w:val="none" w:sz="0" w:space="0" w:color="auto"/>
        <w:left w:val="none" w:sz="0" w:space="0" w:color="auto"/>
        <w:bottom w:val="none" w:sz="0" w:space="0" w:color="auto"/>
        <w:right w:val="none" w:sz="0" w:space="0" w:color="auto"/>
      </w:divBdr>
    </w:div>
    <w:div w:id="1449274707">
      <w:bodyDiv w:val="1"/>
      <w:marLeft w:val="0"/>
      <w:marRight w:val="0"/>
      <w:marTop w:val="0"/>
      <w:marBottom w:val="0"/>
      <w:divBdr>
        <w:top w:val="none" w:sz="0" w:space="0" w:color="auto"/>
        <w:left w:val="none" w:sz="0" w:space="0" w:color="auto"/>
        <w:bottom w:val="none" w:sz="0" w:space="0" w:color="auto"/>
        <w:right w:val="none" w:sz="0" w:space="0" w:color="auto"/>
      </w:divBdr>
    </w:div>
    <w:div w:id="1464078100">
      <w:bodyDiv w:val="1"/>
      <w:marLeft w:val="0"/>
      <w:marRight w:val="0"/>
      <w:marTop w:val="0"/>
      <w:marBottom w:val="0"/>
      <w:divBdr>
        <w:top w:val="none" w:sz="0" w:space="0" w:color="auto"/>
        <w:left w:val="none" w:sz="0" w:space="0" w:color="auto"/>
        <w:bottom w:val="none" w:sz="0" w:space="0" w:color="auto"/>
        <w:right w:val="none" w:sz="0" w:space="0" w:color="auto"/>
      </w:divBdr>
    </w:div>
    <w:div w:id="212561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AEF0F-9212-4B0A-B000-1ACBC4BDE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9</Pages>
  <Words>3297</Words>
  <Characters>19459</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A</vt:lpstr>
    </vt:vector>
  </TitlesOfParts>
  <Company>Mila</Company>
  <LinksUpToDate>false</LinksUpToDate>
  <CharactersWithSpaces>22711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Geri</dc:creator>
  <cp:lastModifiedBy>lh</cp:lastModifiedBy>
  <cp:revision>11</cp:revision>
  <cp:lastPrinted>2018-10-17T07:51:00Z</cp:lastPrinted>
  <dcterms:created xsi:type="dcterms:W3CDTF">2021-02-15T22:25:00Z</dcterms:created>
  <dcterms:modified xsi:type="dcterms:W3CDTF">2021-02-16T00:50:00Z</dcterms:modified>
</cp:coreProperties>
</file>